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802" w:rsidRDefault="00AF7802">
      <w:pPr>
        <w:pStyle w:val="ConsPlusNormal"/>
        <w:jc w:val="both"/>
        <w:outlineLvl w:val="0"/>
      </w:pPr>
      <w:bookmarkStart w:id="0" w:name="_GoBack"/>
      <w:bookmarkEnd w:id="0"/>
    </w:p>
    <w:p w:rsidR="00AF7802" w:rsidRDefault="00AF7802">
      <w:pPr>
        <w:pStyle w:val="ConsPlusTitle"/>
        <w:jc w:val="center"/>
        <w:outlineLvl w:val="0"/>
      </w:pPr>
      <w:r>
        <w:t>ПРАВИТЕЛЬСТВО РОССИЙСКОЙ ФЕДЕРАЦИИ</w:t>
      </w:r>
    </w:p>
    <w:p w:rsidR="00AF7802" w:rsidRDefault="00AF7802">
      <w:pPr>
        <w:pStyle w:val="ConsPlusTitle"/>
        <w:jc w:val="center"/>
      </w:pPr>
    </w:p>
    <w:p w:rsidR="00AF7802" w:rsidRDefault="00AF7802">
      <w:pPr>
        <w:pStyle w:val="ConsPlusTitle"/>
        <w:jc w:val="center"/>
      </w:pPr>
      <w:r>
        <w:t>ПОСТАНОВЛЕНИЕ</w:t>
      </w:r>
    </w:p>
    <w:p w:rsidR="00AF7802" w:rsidRDefault="00AF7802">
      <w:pPr>
        <w:pStyle w:val="ConsPlusTitle"/>
        <w:jc w:val="center"/>
      </w:pPr>
      <w:r>
        <w:t>от 18 марта 2015 г. N 249</w:t>
      </w:r>
    </w:p>
    <w:p w:rsidR="00AF7802" w:rsidRDefault="00AF7802">
      <w:pPr>
        <w:pStyle w:val="ConsPlusTitle"/>
        <w:jc w:val="center"/>
      </w:pPr>
    </w:p>
    <w:p w:rsidR="00AF7802" w:rsidRDefault="00AF7802">
      <w:pPr>
        <w:pStyle w:val="ConsPlusTitle"/>
        <w:jc w:val="center"/>
      </w:pPr>
      <w:r>
        <w:t>ОБ УТВЕРЖДЕНИИ ПРАВИЛ</w:t>
      </w:r>
    </w:p>
    <w:p w:rsidR="00AF7802" w:rsidRDefault="00AF7802">
      <w:pPr>
        <w:pStyle w:val="ConsPlusTitle"/>
        <w:jc w:val="center"/>
      </w:pPr>
      <w:r>
        <w:t>УСТАНОВЛЕНИЯ И ВЫПЛАТЫ ПОВЫШЕНИЯ ФИКСИРОВАННОЙ ВЫПЛАТЫ</w:t>
      </w:r>
    </w:p>
    <w:p w:rsidR="00AF7802" w:rsidRDefault="00AF7802">
      <w:pPr>
        <w:pStyle w:val="ConsPlusTitle"/>
        <w:jc w:val="center"/>
      </w:pPr>
      <w:r>
        <w:t>К СТРАХОВОЙ ПЕНСИИ ЛИЦАМ, ПРОЖИВАЮЩИМ В РАЙОНАХ КРАЙНЕГО</w:t>
      </w:r>
    </w:p>
    <w:p w:rsidR="00AF7802" w:rsidRDefault="00AF7802">
      <w:pPr>
        <w:pStyle w:val="ConsPlusTitle"/>
        <w:jc w:val="center"/>
      </w:pPr>
      <w:r>
        <w:t xml:space="preserve">СЕВЕРА И ПРИРАВНЕННЫХ К НИМ </w:t>
      </w:r>
      <w:proofErr w:type="gramStart"/>
      <w:r>
        <w:t>МЕСТНОСТЯХ</w:t>
      </w:r>
      <w:proofErr w:type="gramEnd"/>
    </w:p>
    <w:p w:rsidR="00AF7802" w:rsidRDefault="00AF7802">
      <w:pPr>
        <w:pStyle w:val="ConsPlusNormal"/>
        <w:jc w:val="center"/>
      </w:pPr>
    </w:p>
    <w:p w:rsidR="00AF7802" w:rsidRDefault="00AF7802">
      <w:pPr>
        <w:pStyle w:val="ConsPlusNormal"/>
        <w:jc w:val="center"/>
      </w:pPr>
      <w:r>
        <w:t>Список изменяющих документов</w:t>
      </w:r>
    </w:p>
    <w:p w:rsidR="00AF7802" w:rsidRDefault="00AF7802">
      <w:pPr>
        <w:pStyle w:val="ConsPlusNormal"/>
        <w:jc w:val="center"/>
      </w:pPr>
      <w:proofErr w:type="gramStart"/>
      <w:r>
        <w:t xml:space="preserve">(в ред. </w:t>
      </w:r>
      <w:hyperlink r:id="rId5" w:history="1">
        <w:r>
          <w:rPr>
            <w:color w:val="0000FF"/>
          </w:rPr>
          <w:t>Постановления</w:t>
        </w:r>
      </w:hyperlink>
      <w:r>
        <w:t xml:space="preserve"> Правительства РФ от 28.04.2016 N 367,</w:t>
      </w:r>
      <w:proofErr w:type="gramEnd"/>
    </w:p>
    <w:p w:rsidR="00AF7802" w:rsidRDefault="00AF7802">
      <w:pPr>
        <w:pStyle w:val="ConsPlusNormal"/>
        <w:jc w:val="center"/>
      </w:pPr>
      <w:r>
        <w:t xml:space="preserve">с изм., внесенными </w:t>
      </w:r>
      <w:hyperlink r:id="rId6" w:history="1">
        <w:r>
          <w:rPr>
            <w:color w:val="0000FF"/>
          </w:rPr>
          <w:t>решением</w:t>
        </w:r>
      </w:hyperlink>
      <w:r>
        <w:t xml:space="preserve"> Верховного Суда РФ</w:t>
      </w:r>
    </w:p>
    <w:p w:rsidR="00AF7802" w:rsidRDefault="00AF7802">
      <w:pPr>
        <w:pStyle w:val="ConsPlusNormal"/>
        <w:jc w:val="center"/>
      </w:pPr>
      <w:r>
        <w:t>от 07.10.2015 N АКПИ15-859)</w:t>
      </w:r>
    </w:p>
    <w:p w:rsidR="00AF7802" w:rsidRDefault="00AF7802">
      <w:pPr>
        <w:pStyle w:val="ConsPlusNormal"/>
        <w:jc w:val="both"/>
      </w:pPr>
    </w:p>
    <w:p w:rsidR="00AF7802" w:rsidRDefault="00AF7802">
      <w:pPr>
        <w:pStyle w:val="ConsPlusNormal"/>
        <w:ind w:firstLine="540"/>
        <w:jc w:val="both"/>
      </w:pPr>
      <w:r>
        <w:t xml:space="preserve">В соответствии с </w:t>
      </w:r>
      <w:hyperlink r:id="rId7" w:history="1">
        <w:r>
          <w:rPr>
            <w:color w:val="0000FF"/>
          </w:rPr>
          <w:t>частью 11 статьи 17</w:t>
        </w:r>
      </w:hyperlink>
      <w:r>
        <w:t xml:space="preserve"> Федерального закона "О страховых пенсиях" Правительство Российской Федерации постановляет:</w:t>
      </w:r>
    </w:p>
    <w:p w:rsidR="00AF7802" w:rsidRDefault="00AF7802">
      <w:pPr>
        <w:pStyle w:val="ConsPlusNormal"/>
        <w:spacing w:before="220"/>
        <w:ind w:firstLine="540"/>
        <w:jc w:val="both"/>
      </w:pPr>
      <w:r>
        <w:t xml:space="preserve">Утвердить прилагаемые </w:t>
      </w:r>
      <w:hyperlink w:anchor="P32" w:history="1">
        <w:r>
          <w:rPr>
            <w:color w:val="0000FF"/>
          </w:rPr>
          <w:t>Правила</w:t>
        </w:r>
      </w:hyperlink>
      <w:r>
        <w:t xml:space="preserve"> установления и выплаты повышения фиксированной выплаты к страховой пенсии лицам, проживающим в районах Крайнего Севера и приравненных к ним местностях.</w:t>
      </w:r>
    </w:p>
    <w:p w:rsidR="00AF7802" w:rsidRDefault="00AF7802">
      <w:pPr>
        <w:pStyle w:val="ConsPlusNormal"/>
        <w:jc w:val="both"/>
      </w:pPr>
    </w:p>
    <w:p w:rsidR="00AF7802" w:rsidRDefault="00AF7802">
      <w:pPr>
        <w:pStyle w:val="ConsPlusNormal"/>
        <w:jc w:val="right"/>
      </w:pPr>
      <w:r>
        <w:t>Председатель Правительства</w:t>
      </w:r>
    </w:p>
    <w:p w:rsidR="00AF7802" w:rsidRDefault="00AF7802">
      <w:pPr>
        <w:pStyle w:val="ConsPlusNormal"/>
        <w:jc w:val="right"/>
      </w:pPr>
      <w:r>
        <w:t>Российской Федерации</w:t>
      </w:r>
    </w:p>
    <w:p w:rsidR="00AF7802" w:rsidRDefault="00AF7802">
      <w:pPr>
        <w:pStyle w:val="ConsPlusNormal"/>
        <w:jc w:val="right"/>
      </w:pPr>
      <w:r>
        <w:t>Д.МЕДВЕДЕВ</w:t>
      </w:r>
    </w:p>
    <w:p w:rsidR="00AF7802" w:rsidRDefault="00AF7802">
      <w:pPr>
        <w:pStyle w:val="ConsPlusNormal"/>
        <w:jc w:val="both"/>
      </w:pPr>
    </w:p>
    <w:p w:rsidR="00AF7802" w:rsidRDefault="00AF7802">
      <w:pPr>
        <w:pStyle w:val="ConsPlusNormal"/>
        <w:jc w:val="both"/>
      </w:pPr>
    </w:p>
    <w:p w:rsidR="00AF7802" w:rsidRDefault="00AF7802">
      <w:pPr>
        <w:pStyle w:val="ConsPlusNormal"/>
        <w:jc w:val="both"/>
      </w:pPr>
    </w:p>
    <w:p w:rsidR="00AF7802" w:rsidRDefault="00AF7802">
      <w:pPr>
        <w:pStyle w:val="ConsPlusNormal"/>
        <w:jc w:val="both"/>
      </w:pPr>
    </w:p>
    <w:p w:rsidR="00AF7802" w:rsidRDefault="00AF7802">
      <w:pPr>
        <w:pStyle w:val="ConsPlusNormal"/>
        <w:jc w:val="both"/>
      </w:pPr>
    </w:p>
    <w:p w:rsidR="00AF7802" w:rsidRDefault="00AF7802">
      <w:pPr>
        <w:pStyle w:val="ConsPlusNormal"/>
        <w:jc w:val="right"/>
        <w:outlineLvl w:val="0"/>
      </w:pPr>
      <w:r>
        <w:t>Утверждены</w:t>
      </w:r>
    </w:p>
    <w:p w:rsidR="00AF7802" w:rsidRDefault="00AF7802">
      <w:pPr>
        <w:pStyle w:val="ConsPlusNormal"/>
        <w:jc w:val="right"/>
      </w:pPr>
      <w:r>
        <w:t>постановлением Правительства</w:t>
      </w:r>
    </w:p>
    <w:p w:rsidR="00AF7802" w:rsidRDefault="00AF7802">
      <w:pPr>
        <w:pStyle w:val="ConsPlusNormal"/>
        <w:jc w:val="right"/>
      </w:pPr>
      <w:r>
        <w:t>Российской Федерации</w:t>
      </w:r>
    </w:p>
    <w:p w:rsidR="00AF7802" w:rsidRDefault="00AF7802">
      <w:pPr>
        <w:pStyle w:val="ConsPlusNormal"/>
        <w:jc w:val="right"/>
      </w:pPr>
      <w:r>
        <w:t>от 18 марта 2015 г. N 249</w:t>
      </w:r>
    </w:p>
    <w:p w:rsidR="00AF7802" w:rsidRDefault="00AF7802">
      <w:pPr>
        <w:pStyle w:val="ConsPlusNormal"/>
        <w:jc w:val="both"/>
      </w:pPr>
    </w:p>
    <w:p w:rsidR="00AF7802" w:rsidRDefault="00AF7802">
      <w:pPr>
        <w:pStyle w:val="ConsPlusTitle"/>
        <w:jc w:val="center"/>
      </w:pPr>
      <w:bookmarkStart w:id="1" w:name="P32"/>
      <w:bookmarkEnd w:id="1"/>
      <w:r>
        <w:t>ПРАВИЛА</w:t>
      </w:r>
    </w:p>
    <w:p w:rsidR="00AF7802" w:rsidRDefault="00AF7802">
      <w:pPr>
        <w:pStyle w:val="ConsPlusTitle"/>
        <w:jc w:val="center"/>
      </w:pPr>
      <w:r>
        <w:t>УСТАНОВЛЕНИЯ И ВЫПЛАТЫ ПОВЫШЕНИЯ ФИКСИРОВАННОЙ ВЫПЛАТЫ</w:t>
      </w:r>
    </w:p>
    <w:p w:rsidR="00AF7802" w:rsidRDefault="00AF7802">
      <w:pPr>
        <w:pStyle w:val="ConsPlusTitle"/>
        <w:jc w:val="center"/>
      </w:pPr>
      <w:r>
        <w:t>К СТРАХОВОЙ ПЕНСИИ ЛИЦАМ, ПРОЖИВАЮЩИМ В РАЙОНАХ КРАЙНЕГО</w:t>
      </w:r>
    </w:p>
    <w:p w:rsidR="00AF7802" w:rsidRDefault="00AF7802">
      <w:pPr>
        <w:pStyle w:val="ConsPlusTitle"/>
        <w:jc w:val="center"/>
      </w:pPr>
      <w:r>
        <w:t xml:space="preserve">СЕВЕРА И ПРИРАВНЕННЫХ К НИМ </w:t>
      </w:r>
      <w:proofErr w:type="gramStart"/>
      <w:r>
        <w:t>МЕСТНОСТЯХ</w:t>
      </w:r>
      <w:proofErr w:type="gramEnd"/>
    </w:p>
    <w:p w:rsidR="00AF7802" w:rsidRDefault="00AF7802">
      <w:pPr>
        <w:pStyle w:val="ConsPlusNormal"/>
        <w:jc w:val="center"/>
      </w:pPr>
    </w:p>
    <w:p w:rsidR="00AF7802" w:rsidRDefault="00AF7802">
      <w:pPr>
        <w:pStyle w:val="ConsPlusNormal"/>
        <w:jc w:val="center"/>
      </w:pPr>
      <w:r>
        <w:t>Список изменяющих документов</w:t>
      </w:r>
    </w:p>
    <w:p w:rsidR="00AF7802" w:rsidRDefault="00AF7802">
      <w:pPr>
        <w:pStyle w:val="ConsPlusNormal"/>
        <w:jc w:val="center"/>
      </w:pPr>
      <w:proofErr w:type="gramStart"/>
      <w:r>
        <w:t xml:space="preserve">(в ред. </w:t>
      </w:r>
      <w:hyperlink r:id="rId8" w:history="1">
        <w:r>
          <w:rPr>
            <w:color w:val="0000FF"/>
          </w:rPr>
          <w:t>Постановления</w:t>
        </w:r>
      </w:hyperlink>
      <w:r>
        <w:t xml:space="preserve"> Правительства РФ от 28.04.2016 N 367,</w:t>
      </w:r>
      <w:proofErr w:type="gramEnd"/>
    </w:p>
    <w:p w:rsidR="00AF7802" w:rsidRDefault="00AF7802">
      <w:pPr>
        <w:pStyle w:val="ConsPlusNormal"/>
        <w:jc w:val="center"/>
      </w:pPr>
      <w:r>
        <w:t xml:space="preserve">с изм., внесенными </w:t>
      </w:r>
      <w:hyperlink r:id="rId9" w:history="1">
        <w:r>
          <w:rPr>
            <w:color w:val="0000FF"/>
          </w:rPr>
          <w:t>решением</w:t>
        </w:r>
      </w:hyperlink>
      <w:r>
        <w:t xml:space="preserve"> Верховного Суда РФ</w:t>
      </w:r>
    </w:p>
    <w:p w:rsidR="00AF7802" w:rsidRDefault="00AF7802">
      <w:pPr>
        <w:pStyle w:val="ConsPlusNormal"/>
        <w:jc w:val="center"/>
      </w:pPr>
      <w:r>
        <w:t>от 07.10.2015 N АКПИ15-859)</w:t>
      </w:r>
    </w:p>
    <w:p w:rsidR="00AF7802" w:rsidRDefault="00AF7802">
      <w:pPr>
        <w:pStyle w:val="ConsPlusNormal"/>
        <w:jc w:val="both"/>
      </w:pPr>
    </w:p>
    <w:p w:rsidR="00AF7802" w:rsidRDefault="00AF7802">
      <w:pPr>
        <w:pStyle w:val="ConsPlusNormal"/>
        <w:ind w:firstLine="540"/>
        <w:jc w:val="both"/>
      </w:pPr>
      <w:r>
        <w:t xml:space="preserve">1. </w:t>
      </w:r>
      <w:proofErr w:type="gramStart"/>
      <w:r>
        <w:t xml:space="preserve">Настоящие Правила определяют порядок установления и выплаты лицам, проживающим в районах Крайнего Севера и приравненных к ним местностях (далее - Крайний Север), повышения фиксированной выплаты к страховой пенсии по старости, фиксированной выплаты к страховой пенсии по инвалидности, фиксированной выплаты к страховой пенсии по случаю потери кормильца, а также дополнительного увеличения повышений фиксированной выплаты к указанным страховым пенсиям, предусмотренных </w:t>
      </w:r>
      <w:hyperlink r:id="rId10" w:history="1">
        <w:r>
          <w:rPr>
            <w:color w:val="0000FF"/>
          </w:rPr>
          <w:t>частями 9</w:t>
        </w:r>
      </w:hyperlink>
      <w:r>
        <w:t xml:space="preserve"> и</w:t>
      </w:r>
      <w:proofErr w:type="gramEnd"/>
      <w:r>
        <w:t xml:space="preserve"> </w:t>
      </w:r>
      <w:hyperlink r:id="rId11" w:history="1">
        <w:r>
          <w:rPr>
            <w:color w:val="0000FF"/>
          </w:rPr>
          <w:t>10 статьи 17</w:t>
        </w:r>
      </w:hyperlink>
      <w:r>
        <w:t xml:space="preserve"> Федерального закона "О страховых пенсиях" (далее соответственно - повышение фиксированной выплаты, дополнительное увеличение повышения фиксированной выплаты, Федеральный закон).</w:t>
      </w:r>
    </w:p>
    <w:p w:rsidR="00AF7802" w:rsidRDefault="00AF7802">
      <w:pPr>
        <w:pStyle w:val="ConsPlusNormal"/>
        <w:spacing w:before="220"/>
        <w:ind w:firstLine="540"/>
        <w:jc w:val="both"/>
      </w:pPr>
      <w:r>
        <w:lastRenderedPageBreak/>
        <w:t xml:space="preserve">2. </w:t>
      </w:r>
      <w:proofErr w:type="gramStart"/>
      <w:r>
        <w:t xml:space="preserve">Лицам, проживающим на Крайнем Севере, повышение фиксированной выплаты устанавливается в сумме, равной увеличению фиксированной выплаты к страховой пенсии, предусмотренной </w:t>
      </w:r>
      <w:hyperlink r:id="rId12" w:history="1">
        <w:r>
          <w:rPr>
            <w:color w:val="0000FF"/>
          </w:rPr>
          <w:t>частями 1</w:t>
        </w:r>
      </w:hyperlink>
      <w:r>
        <w:t xml:space="preserve"> и </w:t>
      </w:r>
      <w:hyperlink r:id="rId13" w:history="1">
        <w:r>
          <w:rPr>
            <w:color w:val="0000FF"/>
          </w:rPr>
          <w:t>2 статьи 16</w:t>
        </w:r>
      </w:hyperlink>
      <w:r>
        <w:t xml:space="preserve"> и </w:t>
      </w:r>
      <w:hyperlink r:id="rId14" w:history="1">
        <w:r>
          <w:rPr>
            <w:color w:val="0000FF"/>
          </w:rPr>
          <w:t>частью 8 статьи 17</w:t>
        </w:r>
      </w:hyperlink>
      <w:r>
        <w:t xml:space="preserve"> Федерального закона, на соответствующий районный коэффициент, устанавливаемый Правительством Российской Федерации в зависимости от района (местности) проживания (далее - районный коэффициент), на весь период проживания указанных лиц на Крайнем Севере.</w:t>
      </w:r>
      <w:proofErr w:type="gramEnd"/>
    </w:p>
    <w:p w:rsidR="00AF7802" w:rsidRDefault="00AF7802">
      <w:pPr>
        <w:pStyle w:val="ConsPlusNormal"/>
        <w:spacing w:before="220"/>
        <w:ind w:firstLine="540"/>
        <w:jc w:val="both"/>
      </w:pPr>
      <w:r>
        <w:t xml:space="preserve">3. </w:t>
      </w:r>
      <w:proofErr w:type="gramStart"/>
      <w:r>
        <w:t xml:space="preserve">Лицам, проживающим на Крайнем Севере, достигшим возраста 80 лет либо являющимся инвалидами I группы и (или) имеющим на иждивении нетрудоспособных членов семьи, указанных в </w:t>
      </w:r>
      <w:hyperlink r:id="rId15" w:history="1">
        <w:r>
          <w:rPr>
            <w:color w:val="0000FF"/>
          </w:rPr>
          <w:t>пунктах 1</w:t>
        </w:r>
      </w:hyperlink>
      <w:r>
        <w:t xml:space="preserve">, </w:t>
      </w:r>
      <w:hyperlink r:id="rId16" w:history="1">
        <w:r>
          <w:rPr>
            <w:color w:val="0000FF"/>
          </w:rPr>
          <w:t>3</w:t>
        </w:r>
      </w:hyperlink>
      <w:r>
        <w:t xml:space="preserve"> и </w:t>
      </w:r>
      <w:hyperlink r:id="rId17" w:history="1">
        <w:r>
          <w:rPr>
            <w:color w:val="0000FF"/>
          </w:rPr>
          <w:t>4 части 2 статьи 10</w:t>
        </w:r>
      </w:hyperlink>
      <w:r>
        <w:t xml:space="preserve"> Федерального закона, повышения фиксированной выплаты, предусмотренные </w:t>
      </w:r>
      <w:hyperlink r:id="rId18" w:history="1">
        <w:r>
          <w:rPr>
            <w:color w:val="0000FF"/>
          </w:rPr>
          <w:t>частями 1</w:t>
        </w:r>
      </w:hyperlink>
      <w:r>
        <w:t xml:space="preserve"> - </w:t>
      </w:r>
      <w:hyperlink r:id="rId19" w:history="1">
        <w:r>
          <w:rPr>
            <w:color w:val="0000FF"/>
          </w:rPr>
          <w:t>3 статьи 17</w:t>
        </w:r>
      </w:hyperlink>
      <w:r>
        <w:t xml:space="preserve"> Федерального закона, подлежат дополнительному увеличению на соответствующий районный коэффициент на весь период их проживания на Крайнем</w:t>
      </w:r>
      <w:proofErr w:type="gramEnd"/>
      <w:r>
        <w:t xml:space="preserve"> </w:t>
      </w:r>
      <w:proofErr w:type="gramStart"/>
      <w:r>
        <w:t>Севере</w:t>
      </w:r>
      <w:proofErr w:type="gramEnd"/>
      <w:r>
        <w:t>.</w:t>
      </w:r>
    </w:p>
    <w:p w:rsidR="00AF7802" w:rsidRDefault="00AF7802">
      <w:pPr>
        <w:pStyle w:val="ConsPlusNormal"/>
        <w:spacing w:before="220"/>
        <w:ind w:firstLine="540"/>
        <w:jc w:val="both"/>
      </w:pPr>
      <w:r>
        <w:t xml:space="preserve">4. </w:t>
      </w:r>
      <w:proofErr w:type="gramStart"/>
      <w:r>
        <w:t xml:space="preserve">При определении размера районного коэффициента для установления повышения фиксированной выплаты и дополнительного увеличения повышения фиксированной выплаты применяется </w:t>
      </w:r>
      <w:hyperlink r:id="rId20" w:history="1">
        <w:r>
          <w:rPr>
            <w:color w:val="0000FF"/>
          </w:rPr>
          <w:t>постановление</w:t>
        </w:r>
      </w:hyperlink>
      <w:r>
        <w:t xml:space="preserve"> Правительства Российской Федерации от 17 апреля 2006 г. N 216 "О районных коэффициентах, применяемых при установлении страховых пенсий и пенсий по государственному пенсионному обеспечению лицам, проживающим в районах Крайнего Севера и приравненных к ним местностях, а также в районах с тяжелыми климатическими</w:t>
      </w:r>
      <w:proofErr w:type="gramEnd"/>
      <w:r>
        <w:t xml:space="preserve"> условиями".</w:t>
      </w:r>
    </w:p>
    <w:p w:rsidR="00AF7802" w:rsidRDefault="00AF7802">
      <w:pPr>
        <w:pStyle w:val="ConsPlusNormal"/>
        <w:spacing w:before="220"/>
        <w:ind w:firstLine="540"/>
        <w:jc w:val="both"/>
      </w:pPr>
      <w:r>
        <w:t xml:space="preserve">5. </w:t>
      </w:r>
      <w:proofErr w:type="gramStart"/>
      <w:r>
        <w:t>Установление повышения фиксированной выплаты и дополнительного увеличения повышения фиксированной выплаты осуществляется территориальным органом Пенсионного фонда Российской Федерации по месту жительства (пребывания, фактического проживания) на Крайнем Севере гражданина Российской Федерации либо по месту жительства на Крайнем Севере иностранного гражданина или лица без гражданства, обратившихся с заявлением об установлении страховой пенсии (назначении страховой пенсии, перерасчете ее размера, переводе с одного вида пенсии</w:t>
      </w:r>
      <w:proofErr w:type="gramEnd"/>
      <w:r>
        <w:t xml:space="preserve"> на другой).</w:t>
      </w:r>
    </w:p>
    <w:p w:rsidR="00AF7802" w:rsidRDefault="00AF7802">
      <w:pPr>
        <w:pStyle w:val="ConsPlusNormal"/>
        <w:jc w:val="both"/>
      </w:pPr>
      <w:r>
        <w:t xml:space="preserve">(в ред. </w:t>
      </w:r>
      <w:hyperlink r:id="rId21" w:history="1">
        <w:r>
          <w:rPr>
            <w:color w:val="0000FF"/>
          </w:rPr>
          <w:t>Постановления</w:t>
        </w:r>
      </w:hyperlink>
      <w:r>
        <w:t xml:space="preserve"> Правительства РФ от 28.04.2016 N 367)</w:t>
      </w:r>
    </w:p>
    <w:p w:rsidR="00AF7802" w:rsidRDefault="00AF7802">
      <w:pPr>
        <w:pStyle w:val="ConsPlusNormal"/>
        <w:spacing w:before="220"/>
        <w:ind w:firstLine="540"/>
        <w:jc w:val="both"/>
      </w:pPr>
      <w:r>
        <w:t>Регистрация по месту жительства подтверждается в отношении гражданина Российской Федерации соответствующей отметкой в паспорте либо свидетельством о регистрации по месту жительства (для лица, не достигшего 14-летнего возраста), а в отношении иностранного гражданина или лица без гражданства соответствующей отметкой в виде на жительство.</w:t>
      </w:r>
    </w:p>
    <w:p w:rsidR="00AF7802" w:rsidRDefault="00AF7802">
      <w:pPr>
        <w:pStyle w:val="ConsPlusNormal"/>
        <w:spacing w:before="220"/>
        <w:ind w:firstLine="540"/>
        <w:jc w:val="both"/>
      </w:pPr>
      <w:r>
        <w:t>Регистрация гражданина Российской Федерации по месту пребывания подтверждается свидетельством о регистрации по месту пребывания.</w:t>
      </w:r>
    </w:p>
    <w:p w:rsidR="00AF7802" w:rsidRDefault="00AF7802">
      <w:pPr>
        <w:pStyle w:val="ConsPlusNormal"/>
        <w:spacing w:before="220"/>
        <w:ind w:firstLine="540"/>
        <w:jc w:val="both"/>
      </w:pPr>
      <w:bookmarkStart w:id="2" w:name="P50"/>
      <w:bookmarkEnd w:id="2"/>
      <w:proofErr w:type="gramStart"/>
      <w:r>
        <w:t xml:space="preserve">Место фактического проживания гражданина Российской Федерации на Крайнем Севере, за исключением случая, указанного в </w:t>
      </w:r>
      <w:hyperlink w:anchor="P52" w:history="1">
        <w:r>
          <w:rPr>
            <w:color w:val="0000FF"/>
          </w:rPr>
          <w:t>абзаце пятом</w:t>
        </w:r>
      </w:hyperlink>
      <w:r>
        <w:t xml:space="preserve"> настоящего пункта, при установлении и выплате повышения фиксированной выплаты и дополнительного увеличения повышения фиксированной выплаты подтверждается его личным заявлением, которое ежегодно подается в территориальный орган Пенсионного фонда Российской Федерации или многофункциональный центр предоставления государственных и муниципальных услуг по месту его фактического проживания на Крайнем</w:t>
      </w:r>
      <w:proofErr w:type="gramEnd"/>
      <w:r>
        <w:t xml:space="preserve"> </w:t>
      </w:r>
      <w:proofErr w:type="gramStart"/>
      <w:r>
        <w:t>Севере</w:t>
      </w:r>
      <w:proofErr w:type="gramEnd"/>
      <w:r>
        <w:t>. Подача заявления осуществляется до истечения 12 месяцев с месяца подачи заявления об установлении (выплате) страховой пенсии или предыдущего подтверждения места фактического проживания на Крайнем Севере.</w:t>
      </w:r>
    </w:p>
    <w:p w:rsidR="00AF7802" w:rsidRDefault="00AF7802">
      <w:pPr>
        <w:pStyle w:val="ConsPlusNormal"/>
        <w:jc w:val="both"/>
      </w:pPr>
      <w:r>
        <w:t xml:space="preserve">(абзац введен </w:t>
      </w:r>
      <w:hyperlink r:id="rId22" w:history="1">
        <w:r>
          <w:rPr>
            <w:color w:val="0000FF"/>
          </w:rPr>
          <w:t>Постановлением</w:t>
        </w:r>
      </w:hyperlink>
      <w:r>
        <w:t xml:space="preserve"> Правительства РФ от 28.04.2016 N 367)</w:t>
      </w:r>
    </w:p>
    <w:p w:rsidR="00AF7802" w:rsidRDefault="00AF7802">
      <w:pPr>
        <w:pStyle w:val="ConsPlusNormal"/>
        <w:spacing w:before="220"/>
        <w:ind w:firstLine="540"/>
        <w:jc w:val="both"/>
      </w:pPr>
      <w:bookmarkStart w:id="3" w:name="P52"/>
      <w:bookmarkEnd w:id="3"/>
      <w:r>
        <w:t>Ежегодное подтверждение места фактического проживания на Крайнем Севере не требуется в случае выбора пенсионером доставки страховой пенсии организацией почтовой связи или иной организацией, занимающейся доставкой страховой пенсии.</w:t>
      </w:r>
    </w:p>
    <w:p w:rsidR="00AF7802" w:rsidRDefault="00AF7802">
      <w:pPr>
        <w:pStyle w:val="ConsPlusNormal"/>
        <w:jc w:val="both"/>
      </w:pPr>
      <w:r>
        <w:t xml:space="preserve">(абзац введен </w:t>
      </w:r>
      <w:hyperlink r:id="rId23" w:history="1">
        <w:r>
          <w:rPr>
            <w:color w:val="0000FF"/>
          </w:rPr>
          <w:t>Постановлением</w:t>
        </w:r>
      </w:hyperlink>
      <w:r>
        <w:t xml:space="preserve"> Правительства РФ от 28.04.2016 N 367)</w:t>
      </w:r>
    </w:p>
    <w:p w:rsidR="00AF7802" w:rsidRDefault="00AF7802">
      <w:pPr>
        <w:pStyle w:val="ConsPlusNormal"/>
        <w:spacing w:before="220"/>
        <w:ind w:firstLine="540"/>
        <w:jc w:val="both"/>
      </w:pPr>
      <w:r>
        <w:t xml:space="preserve">6. </w:t>
      </w:r>
      <w:proofErr w:type="gramStart"/>
      <w:r>
        <w:t xml:space="preserve">При назначении страховой пенсии, переводе с одного вида страховой пенсии на другой </w:t>
      </w:r>
      <w:r>
        <w:lastRenderedPageBreak/>
        <w:t>вид страховой пенсии либо с другой пенсии, установленной в соответствии с законодательством Российской Федерации, на страховую пенсию установление повышения фиксированной выплаты и дополнительного увеличения повышения фиксированной выплаты производится одновременно с назначением страховой пенсии либо осуществлением указанных переводов.</w:t>
      </w:r>
      <w:proofErr w:type="gramEnd"/>
    </w:p>
    <w:p w:rsidR="00AF7802" w:rsidRDefault="00AF7802">
      <w:pPr>
        <w:pStyle w:val="ConsPlusNormal"/>
        <w:spacing w:before="220"/>
        <w:ind w:firstLine="540"/>
        <w:jc w:val="both"/>
      </w:pPr>
      <w:r>
        <w:t xml:space="preserve">7. </w:t>
      </w:r>
      <w:proofErr w:type="gramStart"/>
      <w:r>
        <w:t>При переезде гражданина Российской Федерации на новое место жительства (пребывания, фактического проживания) либо иностранного гражданина или лица без гражданства на новое место жительства на Крайнем Севере, где установлен иной районный коэффициент, повышение фиксированной выплаты и дополнительное увеличение повышения фиксированной выплаты устанавливаются с учетом размера районного коэффициента по новому месту жительства (пребывания, фактического проживания).</w:t>
      </w:r>
      <w:proofErr w:type="gramEnd"/>
    </w:p>
    <w:p w:rsidR="00AF7802" w:rsidRDefault="00AF7802">
      <w:pPr>
        <w:pStyle w:val="ConsPlusNormal"/>
        <w:jc w:val="both"/>
      </w:pPr>
      <w:r>
        <w:t>(</w:t>
      </w:r>
      <w:proofErr w:type="gramStart"/>
      <w:r>
        <w:t>в</w:t>
      </w:r>
      <w:proofErr w:type="gramEnd"/>
      <w:r>
        <w:t xml:space="preserve"> ред. </w:t>
      </w:r>
      <w:hyperlink r:id="rId24" w:history="1">
        <w:r>
          <w:rPr>
            <w:color w:val="0000FF"/>
          </w:rPr>
          <w:t>Постановления</w:t>
        </w:r>
      </w:hyperlink>
      <w:r>
        <w:t xml:space="preserve"> Правительства РФ от 28.04.2016 N 367)</w:t>
      </w:r>
    </w:p>
    <w:p w:rsidR="00AF7802" w:rsidRDefault="00AF7802">
      <w:pPr>
        <w:pStyle w:val="ConsPlusNormal"/>
        <w:spacing w:before="220"/>
        <w:ind w:firstLine="540"/>
        <w:jc w:val="both"/>
      </w:pPr>
      <w:r>
        <w:t xml:space="preserve">8. </w:t>
      </w:r>
      <w:proofErr w:type="gramStart"/>
      <w:r>
        <w:t xml:space="preserve">В случае переезда гражданина Российской Федерации на новое место жительства (пребывания, фактического проживания) либо иностранного гражданина или лица без гражданства на новое место жительства на Крайнем Севере, где установлен более высокий районный коэффициент, а также в случае устранения обстоятельств, предусмотренных </w:t>
      </w:r>
      <w:hyperlink w:anchor="P69" w:history="1">
        <w:r>
          <w:rPr>
            <w:color w:val="0000FF"/>
          </w:rPr>
          <w:t>подпунктами "е"</w:t>
        </w:r>
      </w:hyperlink>
      <w:r>
        <w:t xml:space="preserve"> и </w:t>
      </w:r>
      <w:hyperlink w:anchor="P70" w:history="1">
        <w:r>
          <w:rPr>
            <w:color w:val="0000FF"/>
          </w:rPr>
          <w:t>"ж" пункта 10</w:t>
        </w:r>
      </w:hyperlink>
      <w:r>
        <w:t xml:space="preserve"> настоящих Правил, перерасчет повышения фиксированной выплаты в сторону увеличения или установление повышения фиксированной выплаты</w:t>
      </w:r>
      <w:proofErr w:type="gramEnd"/>
      <w:r>
        <w:t xml:space="preserve"> производятся на основании поданного в территориальный орган Пенсионного фонда Российской Федерации по месту жительства (пребывания, фактического проживания) на Крайнем Севере соответствующего заявления в срок, предусмотренный </w:t>
      </w:r>
      <w:hyperlink r:id="rId25" w:history="1">
        <w:r>
          <w:rPr>
            <w:color w:val="0000FF"/>
          </w:rPr>
          <w:t>пунктом 2 части 1 статьи 23</w:t>
        </w:r>
      </w:hyperlink>
      <w:r>
        <w:t xml:space="preserve"> Федерального закона.</w:t>
      </w:r>
    </w:p>
    <w:p w:rsidR="00AF7802" w:rsidRDefault="00AF7802">
      <w:pPr>
        <w:pStyle w:val="ConsPlusNormal"/>
        <w:jc w:val="both"/>
      </w:pPr>
      <w:r>
        <w:t xml:space="preserve">(п. 8 в ред. </w:t>
      </w:r>
      <w:hyperlink r:id="rId26" w:history="1">
        <w:r>
          <w:rPr>
            <w:color w:val="0000FF"/>
          </w:rPr>
          <w:t>Постановления</w:t>
        </w:r>
      </w:hyperlink>
      <w:r>
        <w:t xml:space="preserve"> Правительства РФ от 28.04.2016 N 367)</w:t>
      </w:r>
    </w:p>
    <w:p w:rsidR="00AF7802" w:rsidRDefault="00AF7802">
      <w:pPr>
        <w:pStyle w:val="ConsPlusNormal"/>
        <w:spacing w:before="220"/>
        <w:ind w:firstLine="540"/>
        <w:jc w:val="both"/>
      </w:pPr>
      <w:bookmarkStart w:id="4" w:name="P59"/>
      <w:bookmarkEnd w:id="4"/>
      <w:r>
        <w:t xml:space="preserve">9. </w:t>
      </w:r>
      <w:proofErr w:type="gramStart"/>
      <w:r>
        <w:t xml:space="preserve">В случае переезда гражданина Российской Федерации на новое место жительства (пребывания, фактического проживания) либо иностранного гражданина или лица без гражданства на новое место жительства на Крайнем Севере, где установлен более низкий районный коэффициент, либо выезда за пределы Крайнего Севера перерасчет повышения фиксированной выплаты в сторону уменьшения с учетом наступивших указанных обстоятельств производится в срок, предусмотренный </w:t>
      </w:r>
      <w:hyperlink r:id="rId27" w:history="1">
        <w:r>
          <w:rPr>
            <w:color w:val="0000FF"/>
          </w:rPr>
          <w:t>пунктом 1 части 1 статьи</w:t>
        </w:r>
        <w:proofErr w:type="gramEnd"/>
        <w:r>
          <w:rPr>
            <w:color w:val="0000FF"/>
          </w:rPr>
          <w:t xml:space="preserve"> 23</w:t>
        </w:r>
      </w:hyperlink>
      <w:r>
        <w:t xml:space="preserve"> Федерального закона.</w:t>
      </w:r>
    </w:p>
    <w:p w:rsidR="00AF7802" w:rsidRDefault="00AF7802">
      <w:pPr>
        <w:pStyle w:val="ConsPlusNormal"/>
        <w:jc w:val="both"/>
      </w:pPr>
      <w:r>
        <w:t xml:space="preserve">(в ред. </w:t>
      </w:r>
      <w:hyperlink r:id="rId28" w:history="1">
        <w:r>
          <w:rPr>
            <w:color w:val="0000FF"/>
          </w:rPr>
          <w:t>Постановления</w:t>
        </w:r>
      </w:hyperlink>
      <w:r>
        <w:t xml:space="preserve"> Правительства РФ от 28.04.2016 N 367)</w:t>
      </w:r>
    </w:p>
    <w:p w:rsidR="00AF7802" w:rsidRDefault="00AF7802">
      <w:pPr>
        <w:pStyle w:val="ConsPlusNormal"/>
        <w:spacing w:before="220"/>
        <w:ind w:firstLine="540"/>
        <w:jc w:val="both"/>
      </w:pPr>
      <w:r>
        <w:t xml:space="preserve">10. Обстоятельствами, влекущими перерасчет, предусмотренный </w:t>
      </w:r>
      <w:hyperlink w:anchor="P59" w:history="1">
        <w:r>
          <w:rPr>
            <w:color w:val="0000FF"/>
          </w:rPr>
          <w:t>пунктом 9</w:t>
        </w:r>
      </w:hyperlink>
      <w:r>
        <w:t xml:space="preserve"> настоящих Правил, являются:</w:t>
      </w:r>
    </w:p>
    <w:p w:rsidR="00AF7802" w:rsidRDefault="00AF7802">
      <w:pPr>
        <w:pStyle w:val="ConsPlusNormal"/>
        <w:spacing w:before="220"/>
        <w:ind w:firstLine="540"/>
        <w:jc w:val="both"/>
      </w:pPr>
      <w:bookmarkStart w:id="5" w:name="P62"/>
      <w:bookmarkEnd w:id="5"/>
      <w:r>
        <w:t>а) снятие гражданина Российской Федерации с регистрационного учета по месту жительства (пребывания) на Крайнем Севере либо снятие иностранного гражданина или лица без гражданства с регистрации по месту жительства на Крайнем Севере;</w:t>
      </w:r>
    </w:p>
    <w:p w:rsidR="00AF7802" w:rsidRDefault="00AF7802">
      <w:pPr>
        <w:pStyle w:val="ConsPlusNormal"/>
        <w:spacing w:before="220"/>
        <w:ind w:firstLine="540"/>
        <w:jc w:val="both"/>
      </w:pPr>
      <w:r>
        <w:t>б) истечение срока регистрации гражданина Российской Федерации по месту пребывания на Крайнем Севере;</w:t>
      </w:r>
    </w:p>
    <w:p w:rsidR="00AF7802" w:rsidRDefault="00AF7802">
      <w:pPr>
        <w:pStyle w:val="ConsPlusNormal"/>
        <w:spacing w:before="220"/>
        <w:ind w:firstLine="540"/>
        <w:jc w:val="both"/>
      </w:pPr>
      <w:bookmarkStart w:id="6" w:name="P64"/>
      <w:bookmarkEnd w:id="6"/>
      <w:r>
        <w:t>в) постановка гражданина Российской Федерации на регистрационный учет по месту жительства (пребывания) либо регистрация иностранного гражданина или лица без гражданства по месту жительства на Крайнем Севере, где установлен более низкий районный коэффициент, либо за пределами Крайнего Севера;</w:t>
      </w:r>
    </w:p>
    <w:p w:rsidR="00AF7802" w:rsidRDefault="00AF7802">
      <w:pPr>
        <w:pStyle w:val="ConsPlusNormal"/>
        <w:spacing w:before="220"/>
        <w:ind w:firstLine="540"/>
        <w:jc w:val="both"/>
      </w:pPr>
      <w:proofErr w:type="gramStart"/>
      <w:r>
        <w:t xml:space="preserve">г) подача в территориальный орган Пенсионного фонда Российской Федерации гражданином Российской Федерации </w:t>
      </w:r>
      <w:hyperlink r:id="rId29" w:history="1">
        <w:r>
          <w:rPr>
            <w:color w:val="0000FF"/>
          </w:rPr>
          <w:t>заявления</w:t>
        </w:r>
      </w:hyperlink>
      <w:r>
        <w:t xml:space="preserve"> о запросе выплатного (пенсионного) дела при переезде на новое место жительства (пребывания, фактического проживания) на Крайнем Севере либо иностранным гражданином или лицом без гражданства заявления о запросе выплатного (пенсионного) дела при переезде на новое место жительства на Крайнем Севере, где установлен более низкий районный коэффициент, либо за</w:t>
      </w:r>
      <w:proofErr w:type="gramEnd"/>
      <w:r>
        <w:t xml:space="preserve"> пределами Крайнего Севера;</w:t>
      </w:r>
    </w:p>
    <w:p w:rsidR="00AF7802" w:rsidRDefault="00AF7802">
      <w:pPr>
        <w:pStyle w:val="ConsPlusNormal"/>
        <w:jc w:val="both"/>
      </w:pPr>
      <w:r>
        <w:t xml:space="preserve">(в ред. </w:t>
      </w:r>
      <w:hyperlink r:id="rId30" w:history="1">
        <w:r>
          <w:rPr>
            <w:color w:val="0000FF"/>
          </w:rPr>
          <w:t>Постановления</w:t>
        </w:r>
      </w:hyperlink>
      <w:r>
        <w:t xml:space="preserve"> Правительства РФ от 28.04.2016 N 367)</w:t>
      </w:r>
    </w:p>
    <w:p w:rsidR="00AF7802" w:rsidRDefault="00AF7802">
      <w:pPr>
        <w:pStyle w:val="ConsPlusNormal"/>
        <w:spacing w:before="220"/>
        <w:ind w:firstLine="540"/>
        <w:jc w:val="both"/>
      </w:pPr>
      <w:proofErr w:type="gramStart"/>
      <w:r>
        <w:lastRenderedPageBreak/>
        <w:t>д) подача в территориальный орган Пенсионного фонда Российской Федерации гражданином Российской Федерации заявления о переезде на новое место жительства (пребывания, фактического проживания) на Крайнем Севере либо иностранным гражданином или лицом без гражданства заявления о переезде на новое место жительства на Крайнем Севере, где установлен более низкий районный коэффициент, либо за пределами Крайнего Севера;</w:t>
      </w:r>
      <w:proofErr w:type="gramEnd"/>
    </w:p>
    <w:p w:rsidR="00AF7802" w:rsidRDefault="00AF7802">
      <w:pPr>
        <w:pStyle w:val="ConsPlusNormal"/>
        <w:jc w:val="both"/>
      </w:pPr>
      <w:r>
        <w:t xml:space="preserve">(в ред. </w:t>
      </w:r>
      <w:hyperlink r:id="rId31" w:history="1">
        <w:r>
          <w:rPr>
            <w:color w:val="0000FF"/>
          </w:rPr>
          <w:t>Постановления</w:t>
        </w:r>
      </w:hyperlink>
      <w:r>
        <w:t xml:space="preserve"> Правительства РФ от 28.04.2016 N 367)</w:t>
      </w:r>
    </w:p>
    <w:p w:rsidR="00AF7802" w:rsidRDefault="00AF7802">
      <w:pPr>
        <w:pStyle w:val="ConsPlusNormal"/>
        <w:spacing w:before="220"/>
        <w:ind w:firstLine="540"/>
        <w:jc w:val="both"/>
      </w:pPr>
      <w:bookmarkStart w:id="7" w:name="P69"/>
      <w:bookmarkEnd w:id="7"/>
      <w:r>
        <w:t xml:space="preserve">е) несоблюдение пенсионером установленного </w:t>
      </w:r>
      <w:hyperlink r:id="rId32" w:history="1">
        <w:r>
          <w:rPr>
            <w:color w:val="0000FF"/>
          </w:rPr>
          <w:t>частью 19 статьи 21</w:t>
        </w:r>
      </w:hyperlink>
      <w:r>
        <w:t xml:space="preserve"> Федерального закона требования о ежегодном подтверждении факта его регистрации по месту получения страховой пенсии на Крайнем Севере;</w:t>
      </w:r>
    </w:p>
    <w:p w:rsidR="00AF7802" w:rsidRDefault="00AF7802">
      <w:pPr>
        <w:pStyle w:val="ConsPlusNormal"/>
        <w:spacing w:before="220"/>
        <w:ind w:firstLine="540"/>
        <w:jc w:val="both"/>
      </w:pPr>
      <w:bookmarkStart w:id="8" w:name="P70"/>
      <w:bookmarkEnd w:id="8"/>
      <w:r>
        <w:t xml:space="preserve">ж) несоблюдение пенсионером требования ежегодного подтверждения места фактического проживания на Крайнем Севере, предусмотренного </w:t>
      </w:r>
      <w:hyperlink w:anchor="P50" w:history="1">
        <w:r>
          <w:rPr>
            <w:color w:val="0000FF"/>
          </w:rPr>
          <w:t>абзацем четвертым пункта 5</w:t>
        </w:r>
      </w:hyperlink>
      <w:r>
        <w:t xml:space="preserve"> настоящих Правил.</w:t>
      </w:r>
    </w:p>
    <w:p w:rsidR="00AF7802" w:rsidRDefault="00AF7802">
      <w:pPr>
        <w:pStyle w:val="ConsPlusNormal"/>
        <w:jc w:val="both"/>
      </w:pPr>
      <w:r>
        <w:t>(</w:t>
      </w:r>
      <w:proofErr w:type="spellStart"/>
      <w:r>
        <w:t>пп</w:t>
      </w:r>
      <w:proofErr w:type="spellEnd"/>
      <w:r>
        <w:t xml:space="preserve">. "ж" </w:t>
      </w:r>
      <w:proofErr w:type="gramStart"/>
      <w:r>
        <w:t>введен</w:t>
      </w:r>
      <w:proofErr w:type="gramEnd"/>
      <w:r>
        <w:t xml:space="preserve"> </w:t>
      </w:r>
      <w:hyperlink r:id="rId33" w:history="1">
        <w:r>
          <w:rPr>
            <w:color w:val="0000FF"/>
          </w:rPr>
          <w:t>Постановлением</w:t>
        </w:r>
      </w:hyperlink>
      <w:r>
        <w:t xml:space="preserve"> Правительства РФ от 28.04.2016 N 367)</w:t>
      </w:r>
    </w:p>
    <w:p w:rsidR="00AF7802" w:rsidRDefault="00AF7802">
      <w:pPr>
        <w:pStyle w:val="ConsPlusNormal"/>
        <w:spacing w:before="220"/>
        <w:ind w:firstLine="540"/>
        <w:jc w:val="both"/>
      </w:pPr>
      <w:r>
        <w:t xml:space="preserve">11. </w:t>
      </w:r>
      <w:proofErr w:type="gramStart"/>
      <w:r>
        <w:t xml:space="preserve">Обстоятельства, предусмотренные </w:t>
      </w:r>
      <w:hyperlink w:anchor="P62" w:history="1">
        <w:r>
          <w:rPr>
            <w:color w:val="0000FF"/>
          </w:rPr>
          <w:t>подпунктами "а"</w:t>
        </w:r>
      </w:hyperlink>
      <w:r>
        <w:t xml:space="preserve"> и </w:t>
      </w:r>
      <w:hyperlink w:anchor="P64" w:history="1">
        <w:r>
          <w:rPr>
            <w:color w:val="0000FF"/>
          </w:rPr>
          <w:t>"в" пункта 10</w:t>
        </w:r>
      </w:hyperlink>
      <w:r>
        <w:t xml:space="preserve"> настоящих Правил, подтверждаются сведениями, предоставляемыми Пенсионному фонду Российской Федерации (его территориальным органам) Федеральной миграционной службой (ее территориальными органами) в рамках межведомственного информационного взаимодействия, либо документами, представленными лицом в территориальный орган Пенсионного фонда Российской Федерации по собственной инициативе.</w:t>
      </w:r>
      <w:proofErr w:type="gramEnd"/>
    </w:p>
    <w:p w:rsidR="00AF7802" w:rsidRDefault="00AF7802">
      <w:pPr>
        <w:pStyle w:val="ConsPlusNormal"/>
        <w:spacing w:before="220"/>
        <w:ind w:firstLine="540"/>
        <w:jc w:val="both"/>
      </w:pPr>
      <w:r>
        <w:t xml:space="preserve">12. Выплата, включая доставку, повышения фиксированной выплаты и дополнительного увеличения повышения фиксированной выплаты, в том числе по доверенности, осуществляется одновременно со страховой пенсией в порядке и сроки, которые определены для страховой пенсии Федеральным </w:t>
      </w:r>
      <w:hyperlink r:id="rId34" w:history="1">
        <w:r>
          <w:rPr>
            <w:color w:val="0000FF"/>
          </w:rPr>
          <w:t>законом</w:t>
        </w:r>
      </w:hyperlink>
      <w:r>
        <w:t>.</w:t>
      </w:r>
    </w:p>
    <w:p w:rsidR="00AF7802" w:rsidRDefault="00AF7802">
      <w:pPr>
        <w:pStyle w:val="ConsPlusNormal"/>
        <w:jc w:val="both"/>
      </w:pPr>
    </w:p>
    <w:p w:rsidR="00AF7802" w:rsidRDefault="00AF7802">
      <w:pPr>
        <w:pStyle w:val="ConsPlusNormal"/>
        <w:jc w:val="both"/>
      </w:pPr>
    </w:p>
    <w:p w:rsidR="00AF7802" w:rsidRDefault="00AF7802">
      <w:pPr>
        <w:pStyle w:val="ConsPlusNormal"/>
        <w:pBdr>
          <w:top w:val="single" w:sz="6" w:space="0" w:color="auto"/>
        </w:pBdr>
        <w:spacing w:before="100" w:after="100"/>
        <w:jc w:val="both"/>
        <w:rPr>
          <w:sz w:val="2"/>
          <w:szCs w:val="2"/>
        </w:rPr>
      </w:pPr>
    </w:p>
    <w:p w:rsidR="00D806D5" w:rsidRDefault="00D806D5"/>
    <w:sectPr w:rsidR="00D806D5" w:rsidSect="00E624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802"/>
    <w:rsid w:val="0010782F"/>
    <w:rsid w:val="00746F0E"/>
    <w:rsid w:val="007E3209"/>
    <w:rsid w:val="00885B8C"/>
    <w:rsid w:val="00AF7802"/>
    <w:rsid w:val="00D806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78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F780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F7802"/>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78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F780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F780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963213AFC9E5BD350BB59C5645FC311AE7E6C447F24A6D9DB986B2F5148D9B044FD1FAA8014A7A3g9E3O" TargetMode="External"/><Relationship Id="rId13" Type="http://schemas.openxmlformats.org/officeDocument/2006/relationships/hyperlink" Target="consultantplus://offline/ref=4963213AFC9E5BD350BB59C5645FC311AD776A407826A6D9DB986B2F5148D9B044FD1FAA8014A6AAg9E3O" TargetMode="External"/><Relationship Id="rId18" Type="http://schemas.openxmlformats.org/officeDocument/2006/relationships/hyperlink" Target="consultantplus://offline/ref=4963213AFC9E5BD350BB59C5645FC311AD776A407826A6D9DB986B2F5148D9B044FD1FAA8014A5A3g9E4O" TargetMode="External"/><Relationship Id="rId26" Type="http://schemas.openxmlformats.org/officeDocument/2006/relationships/hyperlink" Target="consultantplus://offline/ref=4963213AFC9E5BD350BB59C5645FC311AE7E6C447F24A6D9DB986B2F5148D9B044FD1FAA8014A7A2g9E3O" TargetMode="External"/><Relationship Id="rId3" Type="http://schemas.openxmlformats.org/officeDocument/2006/relationships/settings" Target="settings.xml"/><Relationship Id="rId21" Type="http://schemas.openxmlformats.org/officeDocument/2006/relationships/hyperlink" Target="consultantplus://offline/ref=4963213AFC9E5BD350BB59C5645FC311AE7E6C447F24A6D9DB986B2F5148D9B044FD1FAA8014A7A2g9E6O" TargetMode="External"/><Relationship Id="rId34" Type="http://schemas.openxmlformats.org/officeDocument/2006/relationships/hyperlink" Target="consultantplus://offline/ref=4963213AFC9E5BD350BB59C5645FC311AD776A407826A6D9DB986B2F5148D9B044FD1FAA8014A5ABg9E5O" TargetMode="External"/><Relationship Id="rId7" Type="http://schemas.openxmlformats.org/officeDocument/2006/relationships/hyperlink" Target="consultantplus://offline/ref=4963213AFC9E5BD350BB59C5645FC311AD776A407826A6D9DB986B2F5148D9B044FD1FAA8014A5A2g9E4O" TargetMode="External"/><Relationship Id="rId12" Type="http://schemas.openxmlformats.org/officeDocument/2006/relationships/hyperlink" Target="consultantplus://offline/ref=4963213AFC9E5BD350BB59C5645FC311AD776A407826A6D9DB986B2F5148D9B044FD1FAA8014A6AAg9E2O" TargetMode="External"/><Relationship Id="rId17" Type="http://schemas.openxmlformats.org/officeDocument/2006/relationships/hyperlink" Target="consultantplus://offline/ref=4963213AFC9E5BD350BB59C5645FC311AD776A407826A6D9DB986B2F5148D9B044FD1FAA8014A7A5g9E7O" TargetMode="External"/><Relationship Id="rId25" Type="http://schemas.openxmlformats.org/officeDocument/2006/relationships/hyperlink" Target="consultantplus://offline/ref=4963213AFC9E5BD350BB59C5645FC311AD776A407826A6D9DB986B2F5148D9B044FD1FAA8014A4A1g9EEO" TargetMode="External"/><Relationship Id="rId33" Type="http://schemas.openxmlformats.org/officeDocument/2006/relationships/hyperlink" Target="consultantplus://offline/ref=4963213AFC9E5BD350BB59C5645FC311AE7E6C447F24A6D9DB986B2F5148D9B044FD1FAA8014A7A1g9E6O" TargetMode="External"/><Relationship Id="rId2" Type="http://schemas.microsoft.com/office/2007/relationships/stylesWithEffects" Target="stylesWithEffects.xml"/><Relationship Id="rId16" Type="http://schemas.openxmlformats.org/officeDocument/2006/relationships/hyperlink" Target="consultantplus://offline/ref=4963213AFC9E5BD350BB59C5645FC311AD776A407826A6D9DB986B2F5148D9B044FD1FAA8014A7A5g9E6O" TargetMode="External"/><Relationship Id="rId20" Type="http://schemas.openxmlformats.org/officeDocument/2006/relationships/hyperlink" Target="consultantplus://offline/ref=4963213AFC9E5BD350BB59C5645FC311AE716E407C20A6D9DB986B2F51g4E8O" TargetMode="External"/><Relationship Id="rId29" Type="http://schemas.openxmlformats.org/officeDocument/2006/relationships/hyperlink" Target="consultantplus://offline/ref=4963213AFC9E5BD350BB59C5645FC311AD7762477C23A6D9DB986B2F5148D9B044FD1FAA8014A2A5g9E0O" TargetMode="External"/><Relationship Id="rId1" Type="http://schemas.openxmlformats.org/officeDocument/2006/relationships/styles" Target="styles.xml"/><Relationship Id="rId6" Type="http://schemas.openxmlformats.org/officeDocument/2006/relationships/hyperlink" Target="consultantplus://offline/ref=4963213AFC9E5BD350BB59C5645FC311AE7F63447A23A6D9DB986B2F5148D9B044FD1FAA8014A7A7g9E0O" TargetMode="External"/><Relationship Id="rId11" Type="http://schemas.openxmlformats.org/officeDocument/2006/relationships/hyperlink" Target="consultantplus://offline/ref=4963213AFC9E5BD350BB59C5645FC311AD776A407826A6D9DB986B2F5148D9B044FD1FAA8014A5A2g9E7O" TargetMode="External"/><Relationship Id="rId24" Type="http://schemas.openxmlformats.org/officeDocument/2006/relationships/hyperlink" Target="consultantplus://offline/ref=4963213AFC9E5BD350BB59C5645FC311AE7E6C447F24A6D9DB986B2F5148D9B044FD1FAA8014A7A2g9E2O" TargetMode="External"/><Relationship Id="rId32" Type="http://schemas.openxmlformats.org/officeDocument/2006/relationships/hyperlink" Target="consultantplus://offline/ref=4963213AFC9E5BD350BB59C5645FC311AD776A407826A6D9DB986B2F5148D9B044FD1FAA8014A4A3g9E5O" TargetMode="External"/><Relationship Id="rId5" Type="http://schemas.openxmlformats.org/officeDocument/2006/relationships/hyperlink" Target="consultantplus://offline/ref=4963213AFC9E5BD350BB59C5645FC311AE7E6C447F24A6D9DB986B2F5148D9B044FD1FAA8014A7A3g9E3O" TargetMode="External"/><Relationship Id="rId15" Type="http://schemas.openxmlformats.org/officeDocument/2006/relationships/hyperlink" Target="consultantplus://offline/ref=4963213AFC9E5BD350BB59C5645FC311AD776A407826A6D9DB986B2F5148D9B044FD1FAA8014A7A6g9EEO" TargetMode="External"/><Relationship Id="rId23" Type="http://schemas.openxmlformats.org/officeDocument/2006/relationships/hyperlink" Target="consultantplus://offline/ref=4963213AFC9E5BD350BB59C5645FC311AE7E6C447F24A6D9DB986B2F5148D9B044FD1FAA8014A7A2g9E5O" TargetMode="External"/><Relationship Id="rId28" Type="http://schemas.openxmlformats.org/officeDocument/2006/relationships/hyperlink" Target="consultantplus://offline/ref=4963213AFC9E5BD350BB59C5645FC311AE7E6C447F24A6D9DB986B2F5148D9B044FD1FAA8014A7A2g9E1O" TargetMode="External"/><Relationship Id="rId36" Type="http://schemas.openxmlformats.org/officeDocument/2006/relationships/theme" Target="theme/theme1.xml"/><Relationship Id="rId10" Type="http://schemas.openxmlformats.org/officeDocument/2006/relationships/hyperlink" Target="consultantplus://offline/ref=4963213AFC9E5BD350BB59C5645FC311AD776A407826A6D9DB986B2F5148D9B044FD1FAA8014A5A2g9E6O" TargetMode="External"/><Relationship Id="rId19" Type="http://schemas.openxmlformats.org/officeDocument/2006/relationships/hyperlink" Target="consultantplus://offline/ref=4963213AFC9E5BD350BB59C5645FC311AD776A407826A6D9DB986B2F5148D9B044FD1FAA8014A5A3g9E2O" TargetMode="External"/><Relationship Id="rId31" Type="http://schemas.openxmlformats.org/officeDocument/2006/relationships/hyperlink" Target="consultantplus://offline/ref=4963213AFC9E5BD350BB59C5645FC311AE7E6C447F24A6D9DB986B2F5148D9B044FD1FAA8014A7A2g9EFO" TargetMode="External"/><Relationship Id="rId4" Type="http://schemas.openxmlformats.org/officeDocument/2006/relationships/webSettings" Target="webSettings.xml"/><Relationship Id="rId9" Type="http://schemas.openxmlformats.org/officeDocument/2006/relationships/hyperlink" Target="consultantplus://offline/ref=4963213AFC9E5BD350BB59C5645FC311AE7F63447A23A6D9DB986B2F5148D9B044FD1FAA8014A7A7g9E0O" TargetMode="External"/><Relationship Id="rId14" Type="http://schemas.openxmlformats.org/officeDocument/2006/relationships/hyperlink" Target="consultantplus://offline/ref=4963213AFC9E5BD350BB59C5645FC311AD776A407826A6D9DB986B2F5148D9B044FD1FAA8014A5A3g9EFO" TargetMode="External"/><Relationship Id="rId22" Type="http://schemas.openxmlformats.org/officeDocument/2006/relationships/hyperlink" Target="consultantplus://offline/ref=4963213AFC9E5BD350BB59C5645FC311AE7E6C447F24A6D9DB986B2F5148D9B044FD1FAA8014A7A2g9E7O" TargetMode="External"/><Relationship Id="rId27" Type="http://schemas.openxmlformats.org/officeDocument/2006/relationships/hyperlink" Target="consultantplus://offline/ref=4963213AFC9E5BD350BB59C5645FC311AD776A407826A6D9DB986B2F5148D9B044FD1FAA8014A4A1g9E1O" TargetMode="External"/><Relationship Id="rId30" Type="http://schemas.openxmlformats.org/officeDocument/2006/relationships/hyperlink" Target="consultantplus://offline/ref=4963213AFC9E5BD350BB59C5645FC311AE7E6C447F24A6D9DB986B2F5148D9B044FD1FAA8014A7A2g9EFO"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2216</Words>
  <Characters>12635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Панина Софья Александровна</dc:creator>
  <cp:lastModifiedBy>Панина Софья Александровна</cp:lastModifiedBy>
  <cp:revision>1</cp:revision>
  <dcterms:created xsi:type="dcterms:W3CDTF">2017-07-05T14:04:00Z</dcterms:created>
  <dcterms:modified xsi:type="dcterms:W3CDTF">2017-07-05T14:05:00Z</dcterms:modified>
</cp:coreProperties>
</file>