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AE" w:rsidRPr="00A227AE" w:rsidRDefault="00A227AE" w:rsidP="00A227AE">
      <w:pPr>
        <w:adjustRightInd w:val="0"/>
        <w:spacing w:before="108" w:after="108"/>
        <w:jc w:val="center"/>
        <w:outlineLvl w:val="0"/>
        <w:rPr>
          <w:rFonts w:ascii="Arial" w:hAnsi="Arial" w:cs="Arial"/>
          <w:b/>
          <w:bCs/>
          <w:color w:val="26282F"/>
          <w:sz w:val="26"/>
          <w:szCs w:val="26"/>
        </w:rPr>
      </w:pPr>
      <w:proofErr w:type="gramStart"/>
      <w:r w:rsidRPr="00A227AE">
        <w:rPr>
          <w:rFonts w:ascii="Arial" w:hAnsi="Arial" w:cs="Arial"/>
          <w:b/>
          <w:bCs/>
          <w:color w:val="26282F"/>
          <w:sz w:val="26"/>
          <w:szCs w:val="26"/>
        </w:rPr>
        <w:t>Решение Муниципального Совета городского округа г. Рыбинск</w:t>
      </w:r>
      <w:r w:rsidRPr="00A227AE">
        <w:rPr>
          <w:rFonts w:ascii="Arial" w:hAnsi="Arial" w:cs="Arial"/>
          <w:b/>
          <w:bCs/>
          <w:color w:val="26282F"/>
          <w:sz w:val="26"/>
          <w:szCs w:val="26"/>
        </w:rPr>
        <w:br/>
        <w:t>Ярославской области от 26 июля 2006 г. N 70</w:t>
      </w:r>
      <w:r w:rsidRPr="00A227AE">
        <w:rPr>
          <w:rFonts w:ascii="Arial" w:hAnsi="Arial" w:cs="Arial"/>
          <w:b/>
          <w:bCs/>
          <w:color w:val="26282F"/>
          <w:sz w:val="26"/>
          <w:szCs w:val="26"/>
        </w:rPr>
        <w:br/>
        <w:t>"Об условиях признания граждан малоимущими с целью постановки</w:t>
      </w:r>
      <w:r w:rsidRPr="00A227AE">
        <w:rPr>
          <w:rFonts w:ascii="Arial" w:hAnsi="Arial" w:cs="Arial"/>
          <w:b/>
          <w:bCs/>
          <w:color w:val="26282F"/>
          <w:sz w:val="26"/>
          <w:szCs w:val="26"/>
        </w:rPr>
        <w:br/>
        <w:t>на учет нуждающихся в жилых помещениях"</w:t>
      </w:r>
      <w:proofErr w:type="gramEnd"/>
    </w:p>
    <w:p w:rsidR="00A227AE" w:rsidRPr="00A227AE" w:rsidRDefault="00A227AE" w:rsidP="00A227AE">
      <w:pPr>
        <w:adjustRightInd w:val="0"/>
        <w:ind w:firstLine="720"/>
        <w:jc w:val="both"/>
        <w:rPr>
          <w:rFonts w:ascii="Arial" w:hAnsi="Arial" w:cs="Arial"/>
          <w:sz w:val="26"/>
          <w:szCs w:val="26"/>
        </w:rPr>
      </w:pPr>
    </w:p>
    <w:p w:rsidR="00A227AE" w:rsidRPr="00A227AE" w:rsidRDefault="00A227AE" w:rsidP="00A227AE">
      <w:pPr>
        <w:adjustRightInd w:val="0"/>
        <w:ind w:firstLine="720"/>
        <w:jc w:val="both"/>
        <w:rPr>
          <w:rFonts w:ascii="Arial" w:hAnsi="Arial" w:cs="Arial"/>
          <w:sz w:val="26"/>
          <w:szCs w:val="26"/>
        </w:rPr>
      </w:pPr>
      <w:r w:rsidRPr="00A227AE">
        <w:rPr>
          <w:rFonts w:ascii="Arial" w:hAnsi="Arial" w:cs="Arial"/>
          <w:sz w:val="26"/>
          <w:szCs w:val="26"/>
        </w:rPr>
        <w:t xml:space="preserve">В соответствии с </w:t>
      </w:r>
      <w:hyperlink r:id="rId5" w:history="1">
        <w:r w:rsidRPr="00A227AE">
          <w:rPr>
            <w:rFonts w:ascii="Arial" w:hAnsi="Arial" w:cs="Arial"/>
            <w:color w:val="106BBE"/>
            <w:sz w:val="26"/>
            <w:szCs w:val="26"/>
          </w:rPr>
          <w:t>Жилищным кодексом</w:t>
        </w:r>
      </w:hyperlink>
      <w:r w:rsidRPr="00A227AE">
        <w:rPr>
          <w:rFonts w:ascii="Arial" w:hAnsi="Arial" w:cs="Arial"/>
          <w:sz w:val="26"/>
          <w:szCs w:val="26"/>
        </w:rPr>
        <w:t xml:space="preserve"> Российской Федерации, </w:t>
      </w:r>
      <w:hyperlink r:id="rId6" w:history="1">
        <w:r w:rsidRPr="00A227AE">
          <w:rPr>
            <w:rFonts w:ascii="Arial" w:hAnsi="Arial" w:cs="Arial"/>
            <w:color w:val="106BBE"/>
            <w:sz w:val="26"/>
            <w:szCs w:val="26"/>
          </w:rPr>
          <w:t>Законом</w:t>
        </w:r>
      </w:hyperlink>
      <w:r w:rsidRPr="00A227AE">
        <w:rPr>
          <w:rFonts w:ascii="Arial" w:hAnsi="Arial" w:cs="Arial"/>
          <w:sz w:val="26"/>
          <w:szCs w:val="26"/>
        </w:rPr>
        <w:t xml:space="preserve"> Ярославской области от 11.07.2005 N 40-з "Об условиях реализации права отдельных категорий граждан на предоставление жилых помещений по договорам социального найма" и </w:t>
      </w:r>
      <w:hyperlink r:id="rId7" w:history="1">
        <w:r w:rsidRPr="00A227AE">
          <w:rPr>
            <w:rFonts w:ascii="Arial" w:hAnsi="Arial" w:cs="Arial"/>
            <w:color w:val="106BBE"/>
            <w:sz w:val="26"/>
            <w:szCs w:val="26"/>
          </w:rPr>
          <w:t>Уставом</w:t>
        </w:r>
      </w:hyperlink>
      <w:r w:rsidRPr="00A227AE">
        <w:rPr>
          <w:rFonts w:ascii="Arial" w:hAnsi="Arial" w:cs="Arial"/>
          <w:sz w:val="26"/>
          <w:szCs w:val="26"/>
        </w:rPr>
        <w:t xml:space="preserve"> городского округа город Рыбинск, Муниципальный Совет городского округа город Рыбинск решил:</w:t>
      </w:r>
    </w:p>
    <w:p w:rsidR="00A227AE" w:rsidRPr="00A227AE" w:rsidRDefault="00A227AE" w:rsidP="00A227AE">
      <w:pPr>
        <w:adjustRightInd w:val="0"/>
        <w:ind w:firstLine="720"/>
        <w:jc w:val="both"/>
        <w:rPr>
          <w:rFonts w:ascii="Arial" w:hAnsi="Arial" w:cs="Arial"/>
          <w:sz w:val="26"/>
          <w:szCs w:val="26"/>
        </w:rPr>
      </w:pPr>
      <w:bookmarkStart w:id="0" w:name="sub_1"/>
      <w:r w:rsidRPr="00A227AE">
        <w:rPr>
          <w:rFonts w:ascii="Arial" w:hAnsi="Arial" w:cs="Arial"/>
          <w:sz w:val="26"/>
          <w:szCs w:val="26"/>
        </w:rPr>
        <w:t xml:space="preserve">1. Для признания граждан малоимущими с целью постановки на учет нуждающихся в жилых помещениях для предоставления им по договорам социального </w:t>
      </w:r>
      <w:proofErr w:type="gramStart"/>
      <w:r w:rsidRPr="00A227AE">
        <w:rPr>
          <w:rFonts w:ascii="Arial" w:hAnsi="Arial" w:cs="Arial"/>
          <w:sz w:val="26"/>
          <w:szCs w:val="26"/>
        </w:rPr>
        <w:t>найма жилых помещений муниципального жилищного фонда города Рыбинска</w:t>
      </w:r>
      <w:proofErr w:type="gramEnd"/>
      <w:r w:rsidRPr="00A227AE">
        <w:rPr>
          <w:rFonts w:ascii="Arial" w:hAnsi="Arial" w:cs="Arial"/>
          <w:sz w:val="26"/>
          <w:szCs w:val="26"/>
        </w:rPr>
        <w:t xml:space="preserve"> установить:</w:t>
      </w:r>
    </w:p>
    <w:p w:rsidR="00A227AE" w:rsidRPr="00A227AE" w:rsidRDefault="00A227AE" w:rsidP="00A227AE">
      <w:pPr>
        <w:adjustRightInd w:val="0"/>
        <w:ind w:firstLine="720"/>
        <w:jc w:val="both"/>
        <w:rPr>
          <w:rFonts w:ascii="Arial" w:hAnsi="Arial" w:cs="Arial"/>
          <w:sz w:val="26"/>
          <w:szCs w:val="26"/>
        </w:rPr>
      </w:pPr>
      <w:bookmarkStart w:id="1" w:name="sub_11"/>
      <w:bookmarkEnd w:id="0"/>
      <w:r w:rsidRPr="00A227AE">
        <w:rPr>
          <w:rFonts w:ascii="Arial" w:hAnsi="Arial" w:cs="Arial"/>
          <w:sz w:val="26"/>
          <w:szCs w:val="26"/>
        </w:rPr>
        <w:t xml:space="preserve">1.1. Размер среднемесячного дохода, приходящегося на каждого члена семьи, не должен превышать 1,7 </w:t>
      </w:r>
      <w:hyperlink r:id="rId8" w:history="1">
        <w:r w:rsidRPr="00A227AE">
          <w:rPr>
            <w:rFonts w:ascii="Arial" w:hAnsi="Arial" w:cs="Arial"/>
            <w:color w:val="106BBE"/>
            <w:sz w:val="26"/>
            <w:szCs w:val="26"/>
          </w:rPr>
          <w:t>прожиточного минимума</w:t>
        </w:r>
      </w:hyperlink>
      <w:r w:rsidRPr="00A227AE">
        <w:rPr>
          <w:rFonts w:ascii="Arial" w:hAnsi="Arial" w:cs="Arial"/>
          <w:sz w:val="26"/>
          <w:szCs w:val="26"/>
        </w:rPr>
        <w:t>, ежеквартально устанавливаемого Губернатором Ярославской области в расчете на душу населения (с учетом состава семьи).</w:t>
      </w:r>
    </w:p>
    <w:p w:rsidR="00A227AE" w:rsidRPr="00A227AE" w:rsidRDefault="00A227AE" w:rsidP="00A227AE">
      <w:pPr>
        <w:adjustRightInd w:val="0"/>
        <w:ind w:firstLine="720"/>
        <w:jc w:val="both"/>
        <w:rPr>
          <w:rFonts w:ascii="Arial" w:hAnsi="Arial" w:cs="Arial"/>
          <w:sz w:val="26"/>
          <w:szCs w:val="26"/>
        </w:rPr>
      </w:pPr>
      <w:bookmarkStart w:id="2" w:name="sub_12"/>
      <w:bookmarkEnd w:id="1"/>
      <w:r w:rsidRPr="00A227AE">
        <w:rPr>
          <w:rFonts w:ascii="Arial" w:hAnsi="Arial" w:cs="Arial"/>
          <w:sz w:val="26"/>
          <w:szCs w:val="26"/>
        </w:rPr>
        <w:t xml:space="preserve">1.2. </w:t>
      </w:r>
      <w:proofErr w:type="gramStart"/>
      <w:r w:rsidRPr="00A227AE">
        <w:rPr>
          <w:rFonts w:ascii="Arial" w:hAnsi="Arial" w:cs="Arial"/>
          <w:sz w:val="26"/>
          <w:szCs w:val="26"/>
        </w:rPr>
        <w:t>Размер стоимости имущества, находящегося в собственности членов семьи и подлежащего налогообложению, не должен превышать 30% средней стоимости жилого помещения по городу Рыбинску, рассчитываемой как произведение средней рыночной стоимости по Ярославской области одного квадратного метра типового жилья (ежеквартально устанавливаемой Приказом Министерства регионального развития РФ "О нормативе стоимости 1 кв. метра общей площади жилья и средней рыночной стоимости 1 кв. метра общей</w:t>
      </w:r>
      <w:proofErr w:type="gramEnd"/>
      <w:r w:rsidRPr="00A227AE">
        <w:rPr>
          <w:rFonts w:ascii="Arial" w:hAnsi="Arial" w:cs="Arial"/>
          <w:sz w:val="26"/>
          <w:szCs w:val="26"/>
        </w:rPr>
        <w:t xml:space="preserve"> площади жилья по субъектам Российской Федерации") и общей площади жилого помещения, определенной по норме предоставления, установленной в городе Рыбинске (13 кв. метров на члена семьи).</w:t>
      </w:r>
    </w:p>
    <w:p w:rsidR="00A227AE" w:rsidRPr="00A227AE" w:rsidRDefault="00A227AE" w:rsidP="00A227AE">
      <w:pPr>
        <w:adjustRightInd w:val="0"/>
        <w:ind w:firstLine="720"/>
        <w:jc w:val="both"/>
        <w:rPr>
          <w:rFonts w:ascii="Arial" w:hAnsi="Arial" w:cs="Arial"/>
          <w:sz w:val="26"/>
          <w:szCs w:val="26"/>
        </w:rPr>
      </w:pPr>
      <w:bookmarkStart w:id="3" w:name="sub_2"/>
      <w:bookmarkEnd w:id="2"/>
      <w:r w:rsidRPr="00A227AE">
        <w:rPr>
          <w:rFonts w:ascii="Arial" w:hAnsi="Arial" w:cs="Arial"/>
          <w:sz w:val="26"/>
          <w:szCs w:val="26"/>
        </w:rPr>
        <w:t xml:space="preserve">2. </w:t>
      </w:r>
      <w:hyperlink r:id="rId9" w:history="1">
        <w:r w:rsidRPr="00A227AE">
          <w:rPr>
            <w:rFonts w:ascii="Arial" w:hAnsi="Arial" w:cs="Arial"/>
            <w:color w:val="106BBE"/>
            <w:sz w:val="26"/>
            <w:szCs w:val="26"/>
          </w:rPr>
          <w:t>Опубликовать</w:t>
        </w:r>
      </w:hyperlink>
      <w:r w:rsidRPr="00A227AE">
        <w:rPr>
          <w:rFonts w:ascii="Arial" w:hAnsi="Arial" w:cs="Arial"/>
          <w:sz w:val="26"/>
          <w:szCs w:val="26"/>
        </w:rPr>
        <w:t xml:space="preserve"> настоящее решение в средствах массовой информации.</w:t>
      </w:r>
    </w:p>
    <w:p w:rsidR="00A227AE" w:rsidRPr="00A227AE" w:rsidRDefault="00A227AE" w:rsidP="00A227AE">
      <w:pPr>
        <w:adjustRightInd w:val="0"/>
        <w:ind w:firstLine="720"/>
        <w:jc w:val="both"/>
        <w:rPr>
          <w:rFonts w:ascii="Arial" w:hAnsi="Arial" w:cs="Arial"/>
          <w:sz w:val="26"/>
          <w:szCs w:val="26"/>
        </w:rPr>
      </w:pPr>
      <w:bookmarkStart w:id="4" w:name="sub_3"/>
      <w:bookmarkEnd w:id="3"/>
      <w:r w:rsidRPr="00A227AE">
        <w:rPr>
          <w:rFonts w:ascii="Arial" w:hAnsi="Arial" w:cs="Arial"/>
          <w:sz w:val="26"/>
          <w:szCs w:val="26"/>
        </w:rPr>
        <w:t xml:space="preserve">3. Настоящее решение вступает в силу со дня </w:t>
      </w:r>
      <w:hyperlink r:id="rId10" w:history="1">
        <w:r w:rsidRPr="00A227AE">
          <w:rPr>
            <w:rFonts w:ascii="Arial" w:hAnsi="Arial" w:cs="Arial"/>
            <w:color w:val="106BBE"/>
            <w:sz w:val="26"/>
            <w:szCs w:val="26"/>
          </w:rPr>
          <w:t>опубликования</w:t>
        </w:r>
      </w:hyperlink>
      <w:r w:rsidRPr="00A227AE">
        <w:rPr>
          <w:rFonts w:ascii="Arial" w:hAnsi="Arial" w:cs="Arial"/>
          <w:sz w:val="26"/>
          <w:szCs w:val="26"/>
        </w:rPr>
        <w:t>.</w:t>
      </w:r>
    </w:p>
    <w:p w:rsidR="00A227AE" w:rsidRPr="00A227AE" w:rsidRDefault="00A227AE" w:rsidP="00A227AE">
      <w:pPr>
        <w:adjustRightInd w:val="0"/>
        <w:ind w:firstLine="720"/>
        <w:jc w:val="both"/>
        <w:rPr>
          <w:rFonts w:ascii="Arial" w:hAnsi="Arial" w:cs="Arial"/>
          <w:sz w:val="26"/>
          <w:szCs w:val="26"/>
        </w:rPr>
      </w:pPr>
      <w:bookmarkStart w:id="5" w:name="sub_4"/>
      <w:bookmarkEnd w:id="4"/>
      <w:r w:rsidRPr="00A227AE">
        <w:rPr>
          <w:rFonts w:ascii="Arial" w:hAnsi="Arial" w:cs="Arial"/>
          <w:sz w:val="26"/>
          <w:szCs w:val="26"/>
        </w:rPr>
        <w:t xml:space="preserve">4. </w:t>
      </w:r>
      <w:proofErr w:type="gramStart"/>
      <w:r w:rsidRPr="00A227AE">
        <w:rPr>
          <w:rFonts w:ascii="Arial" w:hAnsi="Arial" w:cs="Arial"/>
          <w:sz w:val="26"/>
          <w:szCs w:val="26"/>
        </w:rPr>
        <w:t>Контроль за</w:t>
      </w:r>
      <w:proofErr w:type="gramEnd"/>
      <w:r w:rsidRPr="00A227AE">
        <w:rPr>
          <w:rFonts w:ascii="Arial" w:hAnsi="Arial" w:cs="Arial"/>
          <w:sz w:val="26"/>
          <w:szCs w:val="26"/>
        </w:rPr>
        <w:t xml:space="preserve"> исполнением настоящего решения возложить на постоянную комиссию по социальной политике (председатель Филиппова Л.Ю.)</w:t>
      </w:r>
    </w:p>
    <w:bookmarkEnd w:id="5"/>
    <w:p w:rsidR="00A227AE" w:rsidRPr="00A227AE" w:rsidRDefault="00A227AE" w:rsidP="00A227AE">
      <w:pPr>
        <w:adjustRightInd w:val="0"/>
        <w:ind w:firstLine="720"/>
        <w:jc w:val="both"/>
        <w:rPr>
          <w:rFonts w:ascii="Arial" w:hAnsi="Arial" w:cs="Arial"/>
          <w:sz w:val="26"/>
          <w:szCs w:val="26"/>
        </w:rPr>
      </w:pPr>
    </w:p>
    <w:p w:rsidR="00A227AE" w:rsidRPr="00A227AE" w:rsidRDefault="00A227AE" w:rsidP="00A227AE">
      <w:pPr>
        <w:adjustRightInd w:val="0"/>
        <w:rPr>
          <w:rFonts w:ascii="Arial" w:hAnsi="Arial" w:cs="Arial"/>
          <w:sz w:val="26"/>
          <w:szCs w:val="26"/>
        </w:rPr>
      </w:pPr>
      <w:r w:rsidRPr="00A227AE">
        <w:rPr>
          <w:rFonts w:ascii="Arial" w:hAnsi="Arial" w:cs="Arial"/>
          <w:sz w:val="26"/>
          <w:szCs w:val="26"/>
        </w:rPr>
        <w:t>Глава городского округа</w:t>
      </w:r>
    </w:p>
    <w:tbl>
      <w:tblPr>
        <w:tblW w:w="0" w:type="auto"/>
        <w:tblInd w:w="108" w:type="dxa"/>
        <w:tblLook w:val="0000" w:firstRow="0" w:lastRow="0" w:firstColumn="0" w:lastColumn="0" w:noHBand="0" w:noVBand="0"/>
      </w:tblPr>
      <w:tblGrid>
        <w:gridCol w:w="6666"/>
        <w:gridCol w:w="3333"/>
      </w:tblGrid>
      <w:tr w:rsidR="00A227AE" w:rsidRPr="00A227AE">
        <w:tblPrEx>
          <w:tblCellMar>
            <w:top w:w="0" w:type="dxa"/>
            <w:bottom w:w="0" w:type="dxa"/>
          </w:tblCellMar>
        </w:tblPrEx>
        <w:tc>
          <w:tcPr>
            <w:tcW w:w="6666" w:type="dxa"/>
            <w:tcBorders>
              <w:top w:val="nil"/>
              <w:left w:val="nil"/>
              <w:bottom w:val="nil"/>
              <w:right w:val="nil"/>
            </w:tcBorders>
            <w:vAlign w:val="bottom"/>
          </w:tcPr>
          <w:p w:rsidR="00A227AE" w:rsidRPr="00A227AE" w:rsidRDefault="00A227AE" w:rsidP="00A227AE">
            <w:pPr>
              <w:adjustRightInd w:val="0"/>
              <w:rPr>
                <w:rFonts w:ascii="Arial" w:hAnsi="Arial" w:cs="Arial"/>
                <w:sz w:val="26"/>
                <w:szCs w:val="26"/>
              </w:rPr>
            </w:pPr>
            <w:r w:rsidRPr="00A227AE">
              <w:rPr>
                <w:rFonts w:ascii="Arial" w:hAnsi="Arial" w:cs="Arial"/>
                <w:sz w:val="26"/>
                <w:szCs w:val="26"/>
              </w:rPr>
              <w:t>город Рыбинск</w:t>
            </w:r>
          </w:p>
        </w:tc>
        <w:tc>
          <w:tcPr>
            <w:tcW w:w="3333" w:type="dxa"/>
            <w:tcBorders>
              <w:top w:val="nil"/>
              <w:left w:val="nil"/>
              <w:bottom w:val="nil"/>
              <w:right w:val="nil"/>
            </w:tcBorders>
            <w:vAlign w:val="bottom"/>
          </w:tcPr>
          <w:p w:rsidR="00A227AE" w:rsidRPr="00A227AE" w:rsidRDefault="00A227AE" w:rsidP="00A227AE">
            <w:pPr>
              <w:adjustRightInd w:val="0"/>
              <w:jc w:val="right"/>
              <w:rPr>
                <w:rFonts w:ascii="Arial" w:hAnsi="Arial" w:cs="Arial"/>
                <w:sz w:val="26"/>
                <w:szCs w:val="26"/>
              </w:rPr>
            </w:pPr>
            <w:r w:rsidRPr="00A227AE">
              <w:rPr>
                <w:rFonts w:ascii="Arial" w:hAnsi="Arial" w:cs="Arial"/>
                <w:sz w:val="26"/>
                <w:szCs w:val="26"/>
              </w:rPr>
              <w:t xml:space="preserve">Е.Н. </w:t>
            </w:r>
            <w:proofErr w:type="spellStart"/>
            <w:r w:rsidRPr="00A227AE">
              <w:rPr>
                <w:rFonts w:ascii="Arial" w:hAnsi="Arial" w:cs="Arial"/>
                <w:sz w:val="26"/>
                <w:szCs w:val="26"/>
              </w:rPr>
              <w:t>Сдвижков</w:t>
            </w:r>
            <w:proofErr w:type="spellEnd"/>
          </w:p>
        </w:tc>
      </w:tr>
    </w:tbl>
    <w:p w:rsidR="00A227AE" w:rsidRPr="00A227AE" w:rsidRDefault="00A227AE" w:rsidP="00A227AE">
      <w:pPr>
        <w:adjustRightInd w:val="0"/>
        <w:ind w:firstLine="720"/>
        <w:jc w:val="both"/>
        <w:rPr>
          <w:rFonts w:ascii="Arial" w:hAnsi="Arial" w:cs="Arial"/>
          <w:sz w:val="26"/>
          <w:szCs w:val="26"/>
        </w:rPr>
      </w:pPr>
    </w:p>
    <w:p w:rsidR="00A227AE" w:rsidRPr="00A227AE" w:rsidRDefault="00A227AE" w:rsidP="00A227AE">
      <w:pPr>
        <w:adjustRightInd w:val="0"/>
        <w:ind w:firstLine="720"/>
        <w:jc w:val="both"/>
        <w:rPr>
          <w:rFonts w:ascii="Arial" w:hAnsi="Arial" w:cs="Arial"/>
          <w:sz w:val="26"/>
          <w:szCs w:val="26"/>
        </w:rPr>
      </w:pPr>
    </w:p>
    <w:p w:rsidR="00FF3781" w:rsidRDefault="00FF3781">
      <w:bookmarkStart w:id="6" w:name="_GoBack"/>
      <w:bookmarkEnd w:id="6"/>
    </w:p>
    <w:sectPr w:rsidR="00FF3781" w:rsidSect="007570D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CF"/>
    <w:rsid w:val="00011484"/>
    <w:rsid w:val="00017AC1"/>
    <w:rsid w:val="00046BE0"/>
    <w:rsid w:val="00052A99"/>
    <w:rsid w:val="00053821"/>
    <w:rsid w:val="0005743A"/>
    <w:rsid w:val="0006390B"/>
    <w:rsid w:val="00082DF6"/>
    <w:rsid w:val="00085163"/>
    <w:rsid w:val="00087885"/>
    <w:rsid w:val="00091405"/>
    <w:rsid w:val="00094B87"/>
    <w:rsid w:val="000954C0"/>
    <w:rsid w:val="00095648"/>
    <w:rsid w:val="000A5F3D"/>
    <w:rsid w:val="000B3B00"/>
    <w:rsid w:val="000E4112"/>
    <w:rsid w:val="000F19D5"/>
    <w:rsid w:val="000F7E84"/>
    <w:rsid w:val="00111877"/>
    <w:rsid w:val="00111E92"/>
    <w:rsid w:val="0011208E"/>
    <w:rsid w:val="0011520D"/>
    <w:rsid w:val="00126503"/>
    <w:rsid w:val="001267E8"/>
    <w:rsid w:val="001758B4"/>
    <w:rsid w:val="00177176"/>
    <w:rsid w:val="00180D0B"/>
    <w:rsid w:val="00192090"/>
    <w:rsid w:val="001A415D"/>
    <w:rsid w:val="001C3CC5"/>
    <w:rsid w:val="001C467C"/>
    <w:rsid w:val="001C7FB9"/>
    <w:rsid w:val="001D24A8"/>
    <w:rsid w:val="001E27CF"/>
    <w:rsid w:val="001E76FA"/>
    <w:rsid w:val="001F4005"/>
    <w:rsid w:val="001F410E"/>
    <w:rsid w:val="001F7140"/>
    <w:rsid w:val="002338DB"/>
    <w:rsid w:val="00233D55"/>
    <w:rsid w:val="00236D22"/>
    <w:rsid w:val="00253AEA"/>
    <w:rsid w:val="00294595"/>
    <w:rsid w:val="002A45B9"/>
    <w:rsid w:val="002A4B8B"/>
    <w:rsid w:val="002B09B4"/>
    <w:rsid w:val="002C3A6B"/>
    <w:rsid w:val="002C42CC"/>
    <w:rsid w:val="002C674A"/>
    <w:rsid w:val="002D61D3"/>
    <w:rsid w:val="00331FB3"/>
    <w:rsid w:val="003524DA"/>
    <w:rsid w:val="00381098"/>
    <w:rsid w:val="003856C7"/>
    <w:rsid w:val="00390BEC"/>
    <w:rsid w:val="00396FD0"/>
    <w:rsid w:val="003A4912"/>
    <w:rsid w:val="003E3064"/>
    <w:rsid w:val="003F280C"/>
    <w:rsid w:val="003F314B"/>
    <w:rsid w:val="00405F8C"/>
    <w:rsid w:val="004126EF"/>
    <w:rsid w:val="004145E3"/>
    <w:rsid w:val="00434E73"/>
    <w:rsid w:val="00477518"/>
    <w:rsid w:val="00480DBC"/>
    <w:rsid w:val="004814B2"/>
    <w:rsid w:val="00497555"/>
    <w:rsid w:val="00497F37"/>
    <w:rsid w:val="004A54F7"/>
    <w:rsid w:val="004C326A"/>
    <w:rsid w:val="004D022B"/>
    <w:rsid w:val="004D7741"/>
    <w:rsid w:val="004E5768"/>
    <w:rsid w:val="004F0379"/>
    <w:rsid w:val="004F3CD2"/>
    <w:rsid w:val="005120CA"/>
    <w:rsid w:val="005306AF"/>
    <w:rsid w:val="0053559E"/>
    <w:rsid w:val="00535EB2"/>
    <w:rsid w:val="00553934"/>
    <w:rsid w:val="005540AA"/>
    <w:rsid w:val="00554A3B"/>
    <w:rsid w:val="00562D28"/>
    <w:rsid w:val="00570F27"/>
    <w:rsid w:val="005805B2"/>
    <w:rsid w:val="005A7A16"/>
    <w:rsid w:val="005D1E2F"/>
    <w:rsid w:val="005E3B62"/>
    <w:rsid w:val="005E7D59"/>
    <w:rsid w:val="005F7588"/>
    <w:rsid w:val="00625C98"/>
    <w:rsid w:val="006319B6"/>
    <w:rsid w:val="00647366"/>
    <w:rsid w:val="0065473D"/>
    <w:rsid w:val="00661D3F"/>
    <w:rsid w:val="00676299"/>
    <w:rsid w:val="006B1585"/>
    <w:rsid w:val="006B2591"/>
    <w:rsid w:val="006B72E4"/>
    <w:rsid w:val="006D7A1B"/>
    <w:rsid w:val="006F1669"/>
    <w:rsid w:val="006F4D48"/>
    <w:rsid w:val="00711F72"/>
    <w:rsid w:val="00724239"/>
    <w:rsid w:val="00741F49"/>
    <w:rsid w:val="00742097"/>
    <w:rsid w:val="007503DF"/>
    <w:rsid w:val="00755937"/>
    <w:rsid w:val="00785661"/>
    <w:rsid w:val="007967B1"/>
    <w:rsid w:val="007B106E"/>
    <w:rsid w:val="007E3A06"/>
    <w:rsid w:val="007F4112"/>
    <w:rsid w:val="00813175"/>
    <w:rsid w:val="00816460"/>
    <w:rsid w:val="0083057A"/>
    <w:rsid w:val="00830A16"/>
    <w:rsid w:val="00835D20"/>
    <w:rsid w:val="008367AB"/>
    <w:rsid w:val="00836AB2"/>
    <w:rsid w:val="00850B25"/>
    <w:rsid w:val="008641CD"/>
    <w:rsid w:val="00873CA6"/>
    <w:rsid w:val="00890A57"/>
    <w:rsid w:val="00892B7B"/>
    <w:rsid w:val="008A520D"/>
    <w:rsid w:val="008A63C3"/>
    <w:rsid w:val="008D03B7"/>
    <w:rsid w:val="008F48EF"/>
    <w:rsid w:val="009016CB"/>
    <w:rsid w:val="00905E6B"/>
    <w:rsid w:val="00937941"/>
    <w:rsid w:val="0094556D"/>
    <w:rsid w:val="00945B67"/>
    <w:rsid w:val="00955964"/>
    <w:rsid w:val="009625F3"/>
    <w:rsid w:val="00971B39"/>
    <w:rsid w:val="009801E2"/>
    <w:rsid w:val="00990E2F"/>
    <w:rsid w:val="00993DF9"/>
    <w:rsid w:val="009B230E"/>
    <w:rsid w:val="009D1CA4"/>
    <w:rsid w:val="009D408A"/>
    <w:rsid w:val="009D6D94"/>
    <w:rsid w:val="00A06B03"/>
    <w:rsid w:val="00A10F23"/>
    <w:rsid w:val="00A227AE"/>
    <w:rsid w:val="00A25C02"/>
    <w:rsid w:val="00A322A0"/>
    <w:rsid w:val="00A400DC"/>
    <w:rsid w:val="00A437D6"/>
    <w:rsid w:val="00A64C1A"/>
    <w:rsid w:val="00A6683E"/>
    <w:rsid w:val="00A7467A"/>
    <w:rsid w:val="00A82BC2"/>
    <w:rsid w:val="00A94DFA"/>
    <w:rsid w:val="00AA3729"/>
    <w:rsid w:val="00AA395D"/>
    <w:rsid w:val="00AB385D"/>
    <w:rsid w:val="00AC5561"/>
    <w:rsid w:val="00AD4241"/>
    <w:rsid w:val="00AE21A3"/>
    <w:rsid w:val="00AE3D92"/>
    <w:rsid w:val="00AE46FF"/>
    <w:rsid w:val="00AE6A56"/>
    <w:rsid w:val="00AF4AE3"/>
    <w:rsid w:val="00B01CDA"/>
    <w:rsid w:val="00B1348C"/>
    <w:rsid w:val="00B1349D"/>
    <w:rsid w:val="00B17A9A"/>
    <w:rsid w:val="00B33884"/>
    <w:rsid w:val="00B37D62"/>
    <w:rsid w:val="00B41581"/>
    <w:rsid w:val="00B529B0"/>
    <w:rsid w:val="00B95816"/>
    <w:rsid w:val="00BB38DD"/>
    <w:rsid w:val="00BD6DCD"/>
    <w:rsid w:val="00BE1B72"/>
    <w:rsid w:val="00BE3C4C"/>
    <w:rsid w:val="00C20E92"/>
    <w:rsid w:val="00C27F5D"/>
    <w:rsid w:val="00C35053"/>
    <w:rsid w:val="00C42D2E"/>
    <w:rsid w:val="00C519D9"/>
    <w:rsid w:val="00C56712"/>
    <w:rsid w:val="00C64C90"/>
    <w:rsid w:val="00C80CD0"/>
    <w:rsid w:val="00C84311"/>
    <w:rsid w:val="00C90FAA"/>
    <w:rsid w:val="00C9641C"/>
    <w:rsid w:val="00CC71C3"/>
    <w:rsid w:val="00CE2007"/>
    <w:rsid w:val="00CF6F31"/>
    <w:rsid w:val="00D01255"/>
    <w:rsid w:val="00D024E3"/>
    <w:rsid w:val="00D07F70"/>
    <w:rsid w:val="00D112DF"/>
    <w:rsid w:val="00D2624C"/>
    <w:rsid w:val="00D2659F"/>
    <w:rsid w:val="00D3624A"/>
    <w:rsid w:val="00D52EF3"/>
    <w:rsid w:val="00D831EF"/>
    <w:rsid w:val="00D83665"/>
    <w:rsid w:val="00D86183"/>
    <w:rsid w:val="00D9018D"/>
    <w:rsid w:val="00DA2849"/>
    <w:rsid w:val="00DA295A"/>
    <w:rsid w:val="00DC1904"/>
    <w:rsid w:val="00DC6AAF"/>
    <w:rsid w:val="00DD208A"/>
    <w:rsid w:val="00DD5110"/>
    <w:rsid w:val="00DE03FA"/>
    <w:rsid w:val="00DE1B7D"/>
    <w:rsid w:val="00DE632C"/>
    <w:rsid w:val="00DF25B8"/>
    <w:rsid w:val="00DF2D2E"/>
    <w:rsid w:val="00E00ACC"/>
    <w:rsid w:val="00E039ED"/>
    <w:rsid w:val="00E165F7"/>
    <w:rsid w:val="00E16CD8"/>
    <w:rsid w:val="00E17946"/>
    <w:rsid w:val="00E22D30"/>
    <w:rsid w:val="00E47320"/>
    <w:rsid w:val="00E73572"/>
    <w:rsid w:val="00E959EA"/>
    <w:rsid w:val="00EB1826"/>
    <w:rsid w:val="00EB2136"/>
    <w:rsid w:val="00EC5353"/>
    <w:rsid w:val="00ED57CE"/>
    <w:rsid w:val="00ED6111"/>
    <w:rsid w:val="00ED7E6E"/>
    <w:rsid w:val="00EE4628"/>
    <w:rsid w:val="00EF2467"/>
    <w:rsid w:val="00F2025C"/>
    <w:rsid w:val="00F42688"/>
    <w:rsid w:val="00F76BF1"/>
    <w:rsid w:val="00F90AB0"/>
    <w:rsid w:val="00F912C4"/>
    <w:rsid w:val="00F94DC1"/>
    <w:rsid w:val="00F9584C"/>
    <w:rsid w:val="00FB3659"/>
    <w:rsid w:val="00FB5087"/>
    <w:rsid w:val="00FB5C2E"/>
    <w:rsid w:val="00FE1EC8"/>
    <w:rsid w:val="00FE749D"/>
    <w:rsid w:val="00FF3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B1"/>
    <w:pPr>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7967B1"/>
    <w:pPr>
      <w:framePr w:w="4899" w:h="1951" w:hSpace="141" w:wrap="auto" w:vAnchor="text" w:hAnchor="page" w:x="576" w:y="-859"/>
      <w:ind w:left="1440" w:firstLine="720"/>
    </w:pPr>
    <w:rPr>
      <w:b/>
      <w:bCs/>
      <w:spacing w:val="30"/>
      <w:sz w:val="24"/>
      <w:szCs w:val="24"/>
    </w:rPr>
  </w:style>
  <w:style w:type="paragraph" w:styleId="a4">
    <w:name w:val="Title"/>
    <w:basedOn w:val="a"/>
    <w:next w:val="a"/>
    <w:link w:val="a5"/>
    <w:uiPriority w:val="99"/>
    <w:qFormat/>
    <w:rsid w:val="007967B1"/>
    <w:pPr>
      <w:framePr w:w="5139" w:h="2877" w:hSpace="141" w:wrap="auto" w:vAnchor="text" w:hAnchor="page" w:x="1867" w:y="-719"/>
    </w:pPr>
    <w:rPr>
      <w:rFonts w:ascii="Cambria" w:hAnsi="Cambria" w:cs="Cambria"/>
      <w:b/>
      <w:bCs/>
      <w:kern w:val="28"/>
      <w:sz w:val="32"/>
      <w:szCs w:val="32"/>
    </w:rPr>
  </w:style>
  <w:style w:type="character" w:customStyle="1" w:styleId="a5">
    <w:name w:val="Название Знак"/>
    <w:basedOn w:val="a0"/>
    <w:link w:val="a4"/>
    <w:uiPriority w:val="99"/>
    <w:rsid w:val="007967B1"/>
    <w:rPr>
      <w:rFonts w:ascii="Cambria" w:hAnsi="Cambria" w:cs="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B1"/>
    <w:pPr>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7967B1"/>
    <w:pPr>
      <w:framePr w:w="4899" w:h="1951" w:hSpace="141" w:wrap="auto" w:vAnchor="text" w:hAnchor="page" w:x="576" w:y="-859"/>
      <w:ind w:left="1440" w:firstLine="720"/>
    </w:pPr>
    <w:rPr>
      <w:b/>
      <w:bCs/>
      <w:spacing w:val="30"/>
      <w:sz w:val="24"/>
      <w:szCs w:val="24"/>
    </w:rPr>
  </w:style>
  <w:style w:type="paragraph" w:styleId="a4">
    <w:name w:val="Title"/>
    <w:basedOn w:val="a"/>
    <w:next w:val="a"/>
    <w:link w:val="a5"/>
    <w:uiPriority w:val="99"/>
    <w:qFormat/>
    <w:rsid w:val="007967B1"/>
    <w:pPr>
      <w:framePr w:w="5139" w:h="2877" w:hSpace="141" w:wrap="auto" w:vAnchor="text" w:hAnchor="page" w:x="1867" w:y="-719"/>
    </w:pPr>
    <w:rPr>
      <w:rFonts w:ascii="Cambria" w:hAnsi="Cambria" w:cs="Cambria"/>
      <w:b/>
      <w:bCs/>
      <w:kern w:val="28"/>
      <w:sz w:val="32"/>
      <w:szCs w:val="32"/>
    </w:rPr>
  </w:style>
  <w:style w:type="character" w:customStyle="1" w:styleId="a5">
    <w:name w:val="Название Знак"/>
    <w:basedOn w:val="a0"/>
    <w:link w:val="a4"/>
    <w:uiPriority w:val="99"/>
    <w:rsid w:val="007967B1"/>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4419802.0" TargetMode="External"/><Relationship Id="rId3" Type="http://schemas.openxmlformats.org/officeDocument/2006/relationships/settings" Target="settings.xml"/><Relationship Id="rId7" Type="http://schemas.openxmlformats.org/officeDocument/2006/relationships/hyperlink" Target="garantF1://24406617.100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24410370.0" TargetMode="External"/><Relationship Id="rId11" Type="http://schemas.openxmlformats.org/officeDocument/2006/relationships/fontTable" Target="fontTable.xml"/><Relationship Id="rId5" Type="http://schemas.openxmlformats.org/officeDocument/2006/relationships/hyperlink" Target="garantF1://12038291.0" TargetMode="External"/><Relationship Id="rId10" Type="http://schemas.openxmlformats.org/officeDocument/2006/relationships/hyperlink" Target="garantF1://24515833.1" TargetMode="External"/><Relationship Id="rId4" Type="http://schemas.openxmlformats.org/officeDocument/2006/relationships/webSettings" Target="webSettings.xml"/><Relationship Id="rId9" Type="http://schemas.openxmlformats.org/officeDocument/2006/relationships/hyperlink" Target="garantF1://245158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Кононова Елена Владимировна</dc:creator>
  <cp:keywords/>
  <dc:description/>
  <cp:lastModifiedBy>Кононова Елена Владимировна</cp:lastModifiedBy>
  <cp:revision>3</cp:revision>
  <dcterms:created xsi:type="dcterms:W3CDTF">2013-01-11T11:22:00Z</dcterms:created>
  <dcterms:modified xsi:type="dcterms:W3CDTF">2013-01-11T11:22:00Z</dcterms:modified>
</cp:coreProperties>
</file>