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02" w:rsidRPr="00FF70CE" w:rsidRDefault="00C50F02" w:rsidP="00411654">
      <w:pPr>
        <w:widowControl/>
        <w:autoSpaceDE/>
        <w:autoSpaceDN/>
        <w:adjustRightInd/>
        <w:spacing w:after="160" w:line="259" w:lineRule="auto"/>
        <w:ind w:firstLine="0"/>
        <w:jc w:val="right"/>
        <w:rPr>
          <w:rFonts w:ascii="Times New Roman" w:eastAsia="Calibri" w:hAnsi="Times New Roman" w:cs="Times New Roman"/>
          <w:lang w:eastAsia="en-US"/>
        </w:rPr>
      </w:pPr>
      <w:bookmarkStart w:id="0" w:name="sub_2000"/>
      <w:r w:rsidRPr="00411654">
        <w:rPr>
          <w:rStyle w:val="a7"/>
          <w:rFonts w:cs="Times New Roman CYR"/>
        </w:rPr>
        <w:t xml:space="preserve"> </w:t>
      </w:r>
      <w:r w:rsidRPr="00FF70CE">
        <w:rPr>
          <w:rFonts w:ascii="Times New Roman" w:eastAsia="Calibri" w:hAnsi="Times New Roman" w:cs="Times New Roman"/>
          <w:lang w:eastAsia="en-US"/>
        </w:rPr>
        <w:t>УТВЕРЖДЕН</w:t>
      </w:r>
      <w:r w:rsidRPr="00FF70CE">
        <w:rPr>
          <w:rFonts w:ascii="Times New Roman" w:eastAsia="Calibri" w:hAnsi="Times New Roman" w:cs="Times New Roman"/>
          <w:lang w:eastAsia="en-US"/>
        </w:rPr>
        <w:br/>
      </w:r>
      <w:hyperlink w:anchor="sub_0" w:history="1">
        <w:r w:rsidRPr="00FF70CE">
          <w:rPr>
            <w:rFonts w:ascii="Times New Roman" w:eastAsia="Calibri" w:hAnsi="Times New Roman" w:cs="Times New Roman"/>
            <w:lang w:eastAsia="en-US"/>
          </w:rPr>
          <w:t>постановлением</w:t>
        </w:r>
      </w:hyperlink>
      <w:r w:rsidRPr="00FF70CE">
        <w:rPr>
          <w:rFonts w:ascii="Times New Roman" w:eastAsia="Calibri" w:hAnsi="Times New Roman" w:cs="Times New Roman"/>
          <w:lang w:eastAsia="en-US"/>
        </w:rPr>
        <w:t xml:space="preserve"> Правительства</w:t>
      </w:r>
      <w:r w:rsidRPr="00FF70CE">
        <w:rPr>
          <w:rFonts w:ascii="Times New Roman" w:eastAsia="Calibri" w:hAnsi="Times New Roman" w:cs="Times New Roman"/>
          <w:lang w:eastAsia="en-US"/>
        </w:rPr>
        <w:br/>
        <w:t>Российской Федерации</w:t>
      </w:r>
      <w:r w:rsidRPr="00FF70CE">
        <w:rPr>
          <w:rFonts w:ascii="Times New Roman" w:eastAsia="Calibri" w:hAnsi="Times New Roman" w:cs="Times New Roman"/>
          <w:lang w:eastAsia="en-US"/>
        </w:rPr>
        <w:br/>
        <w:t>от 25 октября 2021 г. N 1818</w:t>
      </w:r>
    </w:p>
    <w:bookmarkEnd w:id="0"/>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r w:rsidRPr="00FF70CE">
        <w:rPr>
          <w:rFonts w:ascii="Times New Roman" w:eastAsia="Calibri" w:hAnsi="Times New Roman" w:cs="Times New Roman"/>
          <w:lang w:eastAsia="en-US"/>
        </w:rPr>
        <w:t>Перечень</w:t>
      </w:r>
      <w:r w:rsidRPr="00FF70CE">
        <w:rPr>
          <w:rFonts w:ascii="Times New Roman" w:eastAsia="Calibri" w:hAnsi="Times New Roman" w:cs="Times New Roman"/>
          <w:lang w:eastAsia="en-US"/>
        </w:rPr>
        <w:br/>
        <w:t xml:space="preserve">документов и информации, в отношении которых </w:t>
      </w:r>
      <w:bookmarkStart w:id="1" w:name="_GoBack"/>
      <w:bookmarkEnd w:id="1"/>
      <w:r w:rsidRPr="00FF70CE">
        <w:rPr>
          <w:rFonts w:ascii="Times New Roman" w:eastAsia="Calibri" w:hAnsi="Times New Roman" w:cs="Times New Roman"/>
          <w:lang w:eastAsia="en-US"/>
        </w:rPr>
        <w:t>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w:t>
      </w:r>
    </w:p>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9305"/>
      </w:tblGrid>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2" w:name="sub_2001"/>
            <w:r w:rsidRPr="00FF70CE">
              <w:rPr>
                <w:rFonts w:ascii="Times New Roman" w:eastAsia="Calibri" w:hAnsi="Times New Roman" w:cs="Times New Roman"/>
                <w:lang w:eastAsia="en-US"/>
              </w:rPr>
              <w:t xml:space="preserve"> 1.</w:t>
            </w:r>
            <w:bookmarkEnd w:id="2"/>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Документ воинского учета (военный билет).</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3" w:name="sub_2002"/>
            <w:r w:rsidRPr="00FF70CE">
              <w:rPr>
                <w:rFonts w:ascii="Times New Roman" w:eastAsia="Calibri" w:hAnsi="Times New Roman" w:cs="Times New Roman"/>
                <w:lang w:eastAsia="en-US"/>
              </w:rPr>
              <w:t xml:space="preserve"> 2.</w:t>
            </w:r>
            <w:bookmarkEnd w:id="3"/>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удостоверенные переводы на русский язык.</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4" w:name="sub_2003"/>
            <w:r w:rsidRPr="00FF70CE">
              <w:rPr>
                <w:rFonts w:ascii="Times New Roman" w:eastAsia="Calibri" w:hAnsi="Times New Roman" w:cs="Times New Roman"/>
                <w:lang w:eastAsia="en-US"/>
              </w:rPr>
              <w:t xml:space="preserve"> 3.</w:t>
            </w:r>
            <w:bookmarkEnd w:id="4"/>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Свидетельство об усыновлении, выданное органами записи актов гражданского состояния или консульскими учреждениями Российской Федерации.</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5" w:name="sub_2004"/>
            <w:r w:rsidRPr="00FF70CE">
              <w:rPr>
                <w:rFonts w:ascii="Times New Roman" w:eastAsia="Calibri" w:hAnsi="Times New Roman" w:cs="Times New Roman"/>
                <w:lang w:eastAsia="en-US"/>
              </w:rPr>
              <w:t xml:space="preserve"> 4.</w:t>
            </w:r>
            <w:bookmarkEnd w:id="5"/>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Документы о трудовой деятельности, трудовом стаже гражданина, а также документы, оформленные по результатам расследования несчастного случая на производстве либо профессионального заболевания, сведения в соответствии с которыми отсутствуют в распоряжении Пенсионного фонда Российской Федерации.</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6" w:name="sub_2005"/>
            <w:r w:rsidRPr="00FF70CE">
              <w:rPr>
                <w:rFonts w:ascii="Times New Roman" w:eastAsia="Calibri" w:hAnsi="Times New Roman" w:cs="Times New Roman"/>
                <w:lang w:eastAsia="en-US"/>
              </w:rPr>
              <w:t xml:space="preserve"> 5.</w:t>
            </w:r>
            <w:bookmarkEnd w:id="6"/>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Документы об образовании и (или) о квалификации, об ученых степенях и ученых званиях и документы, связанные с прохождением обучения, выданные в том числе на территории иностранного государства, и их нотариально удостоверенные переводы на русский язык.</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7" w:name="sub_2006"/>
            <w:r w:rsidRPr="00FF70CE">
              <w:rPr>
                <w:rFonts w:ascii="Times New Roman" w:eastAsia="Calibri" w:hAnsi="Times New Roman" w:cs="Times New Roman"/>
                <w:lang w:eastAsia="en-US"/>
              </w:rPr>
              <w:t xml:space="preserve"> 6.</w:t>
            </w:r>
            <w:bookmarkEnd w:id="7"/>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8" w:name="sub_2007"/>
            <w:r w:rsidRPr="00FF70CE">
              <w:rPr>
                <w:rFonts w:ascii="Times New Roman" w:eastAsia="Calibri" w:hAnsi="Times New Roman" w:cs="Times New Roman"/>
                <w:lang w:eastAsia="en-US"/>
              </w:rPr>
              <w:t xml:space="preserve"> 7.</w:t>
            </w:r>
            <w:bookmarkEnd w:id="8"/>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Документы, содержащие исторические сведения о месте проживания гражданина до 2015 года включительно, в том числе содержащие информацию о гражданах, совместно проживающих и зарегистрированных в одном жилом помещении с таким гражданином.</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9" w:name="sub_2008"/>
            <w:r w:rsidRPr="00FF70CE">
              <w:rPr>
                <w:rFonts w:ascii="Times New Roman" w:eastAsia="Calibri" w:hAnsi="Times New Roman" w:cs="Times New Roman"/>
                <w:lang w:eastAsia="en-US"/>
              </w:rPr>
              <w:t xml:space="preserve"> 8.</w:t>
            </w:r>
            <w:bookmarkEnd w:id="9"/>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Документы, подтверждающие сведения о расходах гражданина и членов его семьи и являющиеся основанием для назначения в отношении гражданина и его членов семьи субсидий и льгот, пенсий, пособий, за исключением сведений в соответствии с </w:t>
            </w:r>
            <w:hyperlink r:id="rId7" w:history="1">
              <w:r w:rsidRPr="00FF70CE">
                <w:rPr>
                  <w:rFonts w:ascii="Times New Roman" w:eastAsia="Calibri" w:hAnsi="Times New Roman" w:cs="Times New Roman"/>
                  <w:lang w:eastAsia="en-US"/>
                </w:rPr>
                <w:t>пунктом 35 статьи 6</w:t>
              </w:r>
            </w:hyperlink>
            <w:r w:rsidRPr="00FF70CE">
              <w:rPr>
                <w:rFonts w:ascii="Times New Roman" w:eastAsia="Calibri" w:hAnsi="Times New Roman" w:cs="Times New Roman"/>
                <w:lang w:eastAsia="en-US"/>
              </w:rPr>
              <w:t xml:space="preserve"> Федерального закона "О государственной информационной системе жилищно-коммунального хозяйства".</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10" w:name="sub_2009"/>
            <w:r w:rsidRPr="00FF70CE">
              <w:rPr>
                <w:rFonts w:ascii="Times New Roman" w:eastAsia="Calibri" w:hAnsi="Times New Roman" w:cs="Times New Roman"/>
                <w:lang w:eastAsia="en-US"/>
              </w:rPr>
              <w:t xml:space="preserve"> 9.</w:t>
            </w:r>
            <w:bookmarkEnd w:id="10"/>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Документы, выданные гражданам в ходе гражданского или административного судопроизводства либо судопроизводства в арбитражных судах, в том числе копии </w:t>
            </w:r>
            <w:r w:rsidRPr="00FF70CE">
              <w:rPr>
                <w:rFonts w:ascii="Times New Roman" w:eastAsia="Calibri" w:hAnsi="Times New Roman" w:cs="Times New Roman"/>
                <w:lang w:eastAsia="en-US"/>
              </w:rPr>
              <w:lastRenderedPageBreak/>
              <w:t>решений, приговоров, определений и постановлений судов общей юрисдикции и арбитражных судов.</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11" w:name="sub_2010"/>
            <w:r w:rsidRPr="00FF70CE">
              <w:rPr>
                <w:rFonts w:ascii="Times New Roman" w:eastAsia="Calibri" w:hAnsi="Times New Roman" w:cs="Times New Roman"/>
                <w:lang w:eastAsia="en-US"/>
              </w:rPr>
              <w:lastRenderedPageBreak/>
              <w:t xml:space="preserve"> 10.</w:t>
            </w:r>
            <w:bookmarkEnd w:id="11"/>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Выданные гражданам документы о государственных и ведомственных наградах, государственных премиях и знаках отличия.</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12" w:name="sub_2011"/>
            <w:r w:rsidRPr="00FF70CE">
              <w:rPr>
                <w:rFonts w:ascii="Times New Roman" w:eastAsia="Calibri" w:hAnsi="Times New Roman" w:cs="Times New Roman"/>
                <w:lang w:eastAsia="en-US"/>
              </w:rPr>
              <w:t xml:space="preserve"> 11.</w:t>
            </w:r>
            <w:bookmarkEnd w:id="12"/>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Документы о заработке, доходе, денежном довольствии, содержании.</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13" w:name="sub_2012"/>
            <w:r w:rsidRPr="00FF70CE">
              <w:rPr>
                <w:rFonts w:ascii="Times New Roman" w:eastAsia="Calibri" w:hAnsi="Times New Roman" w:cs="Times New Roman"/>
                <w:lang w:eastAsia="en-US"/>
              </w:rPr>
              <w:t xml:space="preserve"> 12.</w:t>
            </w:r>
            <w:bookmarkEnd w:id="13"/>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14" w:name="sub_2013"/>
            <w:r w:rsidRPr="00FF70CE">
              <w:rPr>
                <w:rFonts w:ascii="Times New Roman" w:eastAsia="Calibri" w:hAnsi="Times New Roman" w:cs="Times New Roman"/>
                <w:lang w:eastAsia="en-US"/>
              </w:rPr>
              <w:t xml:space="preserve"> 13.</w:t>
            </w:r>
            <w:bookmarkEnd w:id="14"/>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Документы об инвалидности, выданные за пределами территории Российской Федерации.</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15" w:name="sub_2014"/>
            <w:r w:rsidRPr="00FF70CE">
              <w:rPr>
                <w:rFonts w:ascii="Times New Roman" w:eastAsia="Calibri" w:hAnsi="Times New Roman" w:cs="Times New Roman"/>
                <w:lang w:eastAsia="en-US"/>
              </w:rPr>
              <w:t xml:space="preserve"> 14.</w:t>
            </w:r>
            <w:bookmarkEnd w:id="15"/>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Удостоверения и документы, подтверждающие право гражданина на получение социальной поддержки в соответствии с законодательством Российской Федерации.</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16" w:name="sub_2015"/>
            <w:r w:rsidRPr="00FF70CE">
              <w:rPr>
                <w:rFonts w:ascii="Times New Roman" w:eastAsia="Calibri" w:hAnsi="Times New Roman" w:cs="Times New Roman"/>
                <w:lang w:eastAsia="en-US"/>
              </w:rPr>
              <w:t xml:space="preserve"> 15.</w:t>
            </w:r>
            <w:bookmarkEnd w:id="16"/>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Сведения о факте обучения заявителя и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17" w:name="sub_2016"/>
            <w:r w:rsidRPr="00FF70CE">
              <w:rPr>
                <w:rFonts w:ascii="Times New Roman" w:eastAsia="Calibri" w:hAnsi="Times New Roman" w:cs="Times New Roman"/>
                <w:lang w:eastAsia="en-US"/>
              </w:rPr>
              <w:t xml:space="preserve"> 16.</w:t>
            </w:r>
            <w:bookmarkEnd w:id="17"/>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Сведения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 и неполучения стипендии в период, за который рассчитывается среднедушевой доход семьи.</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18" w:name="sub_2017"/>
            <w:r w:rsidRPr="00FF70CE">
              <w:rPr>
                <w:rFonts w:ascii="Times New Roman" w:eastAsia="Calibri" w:hAnsi="Times New Roman" w:cs="Times New Roman"/>
                <w:lang w:eastAsia="en-US"/>
              </w:rPr>
              <w:t xml:space="preserve"> 17.</w:t>
            </w:r>
            <w:bookmarkEnd w:id="18"/>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Сведения о факте прохождения заявителем или членами его семьи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19" w:name="sub_2018"/>
            <w:r w:rsidRPr="00FF70CE">
              <w:rPr>
                <w:rFonts w:ascii="Times New Roman" w:eastAsia="Calibri" w:hAnsi="Times New Roman" w:cs="Times New Roman"/>
                <w:lang w:eastAsia="en-US"/>
              </w:rPr>
              <w:t xml:space="preserve"> 18.</w:t>
            </w:r>
            <w:bookmarkEnd w:id="19"/>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Сведения о прохождении заявителем или членами его семьи военной службы по призыву в период, за который рассчитывается среднедушевой доход семьи или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tc>
      </w:tr>
      <w:tr w:rsidR="00C50F02" w:rsidRPr="00FF70CE" w:rsidTr="00411654">
        <w:tblPrEx>
          <w:tblCellMar>
            <w:top w:w="0" w:type="dxa"/>
            <w:bottom w:w="0" w:type="dxa"/>
          </w:tblCellMar>
        </w:tblPrEx>
        <w:tc>
          <w:tcPr>
            <w:tcW w:w="9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jc w:val="center"/>
              <w:rPr>
                <w:rFonts w:ascii="Times New Roman" w:eastAsia="Calibri" w:hAnsi="Times New Roman" w:cs="Times New Roman"/>
                <w:lang w:eastAsia="en-US"/>
              </w:rPr>
            </w:pPr>
            <w:bookmarkStart w:id="20" w:name="sub_2019"/>
            <w:r w:rsidRPr="00FF70CE">
              <w:rPr>
                <w:rFonts w:ascii="Times New Roman" w:eastAsia="Calibri" w:hAnsi="Times New Roman" w:cs="Times New Roman"/>
                <w:lang w:eastAsia="en-US"/>
              </w:rPr>
              <w:t xml:space="preserve"> 19.</w:t>
            </w:r>
            <w:bookmarkEnd w:id="20"/>
          </w:p>
        </w:tc>
        <w:tc>
          <w:tcPr>
            <w:tcW w:w="9305" w:type="dxa"/>
            <w:tcBorders>
              <w:top w:val="nil"/>
              <w:left w:val="nil"/>
              <w:bottom w:val="nil"/>
              <w:right w:val="nil"/>
            </w:tcBorders>
          </w:tcPr>
          <w:p w:rsidR="00C50F02" w:rsidRPr="00FF70CE" w:rsidRDefault="00C50F02" w:rsidP="00411654">
            <w:pPr>
              <w:widowControl/>
              <w:autoSpaceDE/>
              <w:autoSpaceDN/>
              <w:adjustRightInd/>
              <w:spacing w:after="160" w:line="259" w:lineRule="auto"/>
              <w:ind w:firstLine="0"/>
              <w:rPr>
                <w:rFonts w:ascii="Times New Roman" w:eastAsia="Calibri" w:hAnsi="Times New Roman" w:cs="Times New Roman"/>
                <w:lang w:eastAsia="en-US"/>
              </w:rPr>
            </w:pPr>
            <w:r w:rsidRPr="00FF70CE">
              <w:rPr>
                <w:rFonts w:ascii="Times New Roman" w:eastAsia="Calibri" w:hAnsi="Times New Roman" w:cs="Times New Roman"/>
                <w:lang w:eastAsia="en-US"/>
              </w:rPr>
              <w:t xml:space="preserve"> Сведения о размере единовременного пособия при увольнении с военной службы, службы в учреждениях и органах уголовно- 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C50F02" w:rsidRPr="00411654" w:rsidRDefault="00C50F02"/>
    <w:sectPr w:rsidR="00C50F02" w:rsidRPr="00411654">
      <w:headerReference w:type="default" r:id="rId8"/>
      <w:footerReference w:type="default" r:id="rId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0CE" w:rsidRDefault="00FF70CE">
      <w:r>
        <w:separator/>
      </w:r>
    </w:p>
  </w:endnote>
  <w:endnote w:type="continuationSeparator" w:id="0">
    <w:p w:rsidR="00FF70CE" w:rsidRDefault="00FF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50F02" w:rsidRPr="00FF70CE">
      <w:tblPrEx>
        <w:tblCellMar>
          <w:top w:w="0" w:type="dxa"/>
          <w:left w:w="0" w:type="dxa"/>
          <w:bottom w:w="0" w:type="dxa"/>
          <w:right w:w="0" w:type="dxa"/>
        </w:tblCellMar>
      </w:tblPrEx>
      <w:tc>
        <w:tcPr>
          <w:tcW w:w="3433" w:type="dxa"/>
          <w:tcBorders>
            <w:top w:val="nil"/>
            <w:left w:val="nil"/>
            <w:bottom w:val="nil"/>
            <w:right w:val="nil"/>
          </w:tcBorders>
        </w:tcPr>
        <w:p w:rsidR="00C50F02" w:rsidRPr="00FF70CE" w:rsidRDefault="00C50F02">
          <w:pPr>
            <w:ind w:firstLine="0"/>
            <w:jc w:val="left"/>
            <w:rPr>
              <w:rFonts w:ascii="Times New Roman" w:hAnsi="Times New Roman" w:cs="Times New Roman"/>
              <w:sz w:val="20"/>
              <w:szCs w:val="20"/>
            </w:rPr>
          </w:pPr>
          <w:r w:rsidRPr="00FF70CE">
            <w:rPr>
              <w:rFonts w:ascii="Times New Roman" w:hAnsi="Times New Roman" w:cs="Times New Roman"/>
              <w:sz w:val="20"/>
              <w:szCs w:val="20"/>
            </w:rPr>
            <w:fldChar w:fldCharType="begin"/>
          </w:r>
          <w:r w:rsidRPr="00FF70CE">
            <w:rPr>
              <w:rFonts w:ascii="Times New Roman" w:hAnsi="Times New Roman" w:cs="Times New Roman"/>
              <w:sz w:val="20"/>
              <w:szCs w:val="20"/>
            </w:rPr>
            <w:instrText xml:space="preserve">CREATEDATE  \@ "dd.MM.yyyy"  \* MERGEFORMAT </w:instrText>
          </w:r>
          <w:r w:rsidRPr="00FF70CE">
            <w:rPr>
              <w:rFonts w:ascii="Times New Roman" w:hAnsi="Times New Roman" w:cs="Times New Roman"/>
              <w:sz w:val="20"/>
              <w:szCs w:val="20"/>
            </w:rPr>
            <w:fldChar w:fldCharType="separate"/>
          </w:r>
          <w:r w:rsidRPr="00FF70CE">
            <w:rPr>
              <w:rFonts w:ascii="Times New Roman" w:hAnsi="Times New Roman" w:cs="Times New Roman"/>
              <w:sz w:val="20"/>
              <w:szCs w:val="20"/>
            </w:rPr>
            <w:t xml:space="preserve"> 28.06.202</w:t>
          </w:r>
          <w:r w:rsidRPr="00FF70CE">
            <w:rPr>
              <w:rFonts w:ascii="Times New Roman" w:hAnsi="Times New Roman" w:cs="Times New Roman"/>
              <w:sz w:val="20"/>
              <w:szCs w:val="20"/>
            </w:rPr>
            <w:fldChar w:fldCharType="end"/>
          </w:r>
          <w:r w:rsidRPr="00FF70CE">
            <w:rPr>
              <w:rFonts w:ascii="Times New Roman" w:hAnsi="Times New Roman" w:cs="Times New Roman"/>
              <w:sz w:val="20"/>
              <w:szCs w:val="20"/>
            </w:rPr>
            <w:t xml:space="preserve">2 </w:t>
          </w:r>
        </w:p>
      </w:tc>
      <w:tc>
        <w:tcPr>
          <w:tcW w:w="1666" w:type="pct"/>
          <w:tcBorders>
            <w:top w:val="nil"/>
            <w:left w:val="nil"/>
            <w:bottom w:val="nil"/>
            <w:right w:val="nil"/>
          </w:tcBorders>
        </w:tcPr>
        <w:p w:rsidR="00C50F02" w:rsidRPr="00FF70CE" w:rsidRDefault="00C50F02">
          <w:pPr>
            <w:ind w:firstLine="0"/>
            <w:jc w:val="center"/>
            <w:rPr>
              <w:rFonts w:ascii="Times New Roman" w:hAnsi="Times New Roman" w:cs="Times New Roman"/>
              <w:sz w:val="20"/>
              <w:szCs w:val="20"/>
            </w:rPr>
          </w:pPr>
          <w:r w:rsidRPr="00FF70CE">
            <w:rPr>
              <w:rFonts w:ascii="Times New Roman" w:hAnsi="Times New Roman" w:cs="Times New Roman"/>
              <w:sz w:val="20"/>
              <w:szCs w:val="20"/>
            </w:rPr>
            <w:t>Система ГАРАНТ</w:t>
          </w:r>
        </w:p>
      </w:tc>
      <w:tc>
        <w:tcPr>
          <w:tcW w:w="1666" w:type="pct"/>
          <w:tcBorders>
            <w:top w:val="nil"/>
            <w:left w:val="nil"/>
            <w:bottom w:val="nil"/>
            <w:right w:val="nil"/>
          </w:tcBorders>
        </w:tcPr>
        <w:p w:rsidR="00C50F02" w:rsidRPr="00FF70CE" w:rsidRDefault="00C50F02">
          <w:pPr>
            <w:ind w:firstLine="0"/>
            <w:jc w:val="right"/>
            <w:rPr>
              <w:rFonts w:ascii="Times New Roman" w:hAnsi="Times New Roman" w:cs="Times New Roman"/>
              <w:sz w:val="20"/>
              <w:szCs w:val="20"/>
            </w:rPr>
          </w:pPr>
          <w:r w:rsidRPr="00FF70CE">
            <w:rPr>
              <w:rFonts w:ascii="Times New Roman" w:hAnsi="Times New Roman" w:cs="Times New Roman"/>
              <w:sz w:val="20"/>
              <w:szCs w:val="20"/>
            </w:rPr>
            <w:fldChar w:fldCharType="begin"/>
          </w:r>
          <w:r w:rsidRPr="00FF70CE">
            <w:rPr>
              <w:rFonts w:ascii="Times New Roman" w:hAnsi="Times New Roman" w:cs="Times New Roman"/>
              <w:sz w:val="20"/>
              <w:szCs w:val="20"/>
            </w:rPr>
            <w:instrText xml:space="preserve">PAGE  \* MERGEFORMAT </w:instrText>
          </w:r>
          <w:r w:rsidRPr="00FF70CE">
            <w:rPr>
              <w:rFonts w:ascii="Times New Roman" w:hAnsi="Times New Roman" w:cs="Times New Roman"/>
              <w:sz w:val="20"/>
              <w:szCs w:val="20"/>
            </w:rPr>
            <w:fldChar w:fldCharType="separate"/>
          </w:r>
          <w:r w:rsidR="00DC494B" w:rsidRPr="00FF70CE">
            <w:rPr>
              <w:rFonts w:ascii="Times New Roman" w:hAnsi="Times New Roman" w:cs="Times New Roman"/>
              <w:noProof/>
              <w:sz w:val="20"/>
              <w:szCs w:val="20"/>
            </w:rPr>
            <w:t>2</w:t>
          </w:r>
          <w:r w:rsidRPr="00FF70CE">
            <w:rPr>
              <w:rFonts w:ascii="Times New Roman" w:hAnsi="Times New Roman" w:cs="Times New Roman"/>
              <w:sz w:val="20"/>
              <w:szCs w:val="20"/>
            </w:rPr>
            <w:fldChar w:fldCharType="end"/>
          </w:r>
          <w:r w:rsidRPr="00FF70CE">
            <w:rPr>
              <w:rFonts w:ascii="Times New Roman" w:hAnsi="Times New Roman" w:cs="Times New Roman"/>
              <w:sz w:val="20"/>
              <w:szCs w:val="20"/>
            </w:rPr>
            <w:t>/</w:t>
          </w:r>
          <w:r w:rsidRPr="00FF70CE">
            <w:rPr>
              <w:rFonts w:ascii="Times New Roman" w:hAnsi="Times New Roman" w:cs="Times New Roman"/>
              <w:sz w:val="20"/>
              <w:szCs w:val="20"/>
            </w:rPr>
            <w:fldChar w:fldCharType="begin"/>
          </w:r>
          <w:r w:rsidRPr="00FF70CE">
            <w:rPr>
              <w:rFonts w:ascii="Times New Roman" w:hAnsi="Times New Roman" w:cs="Times New Roman"/>
              <w:sz w:val="20"/>
              <w:szCs w:val="20"/>
            </w:rPr>
            <w:instrText xml:space="preserve">NUMPAGES  \* Arabic  \* MERGEFORMAT </w:instrText>
          </w:r>
          <w:r w:rsidRPr="00FF70CE">
            <w:rPr>
              <w:rFonts w:ascii="Times New Roman" w:hAnsi="Times New Roman" w:cs="Times New Roman"/>
              <w:sz w:val="20"/>
              <w:szCs w:val="20"/>
            </w:rPr>
            <w:fldChar w:fldCharType="separate"/>
          </w:r>
          <w:r w:rsidR="00DC494B" w:rsidRPr="00FF70CE">
            <w:rPr>
              <w:rFonts w:ascii="Times New Roman" w:hAnsi="Times New Roman" w:cs="Times New Roman"/>
              <w:noProof/>
              <w:sz w:val="20"/>
              <w:szCs w:val="20"/>
            </w:rPr>
            <w:t>2</w:t>
          </w:r>
          <w:r w:rsidRPr="00FF70CE">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0CE" w:rsidRDefault="00FF70CE">
      <w:r>
        <w:separator/>
      </w:r>
    </w:p>
  </w:footnote>
  <w:footnote w:type="continuationSeparator" w:id="0">
    <w:p w:rsidR="00FF70CE" w:rsidRDefault="00FF7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02" w:rsidRDefault="00C50F0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25 октября 2021 г. N 1818 "Об отдельных вопросах, связанных 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3AD"/>
    <w:rsid w:val="000C51D4"/>
    <w:rsid w:val="001B53E0"/>
    <w:rsid w:val="00411654"/>
    <w:rsid w:val="00905CEA"/>
    <w:rsid w:val="00C50F02"/>
    <w:rsid w:val="00DC494B"/>
    <w:rsid w:val="00E37BFE"/>
    <w:rsid w:val="00F92565"/>
    <w:rsid w:val="00FB73AD"/>
    <w:rsid w:val="00FF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character" w:customStyle="1" w:styleId="a7">
    <w:name w:val="Не вступил в силу"/>
    <w:uiPriority w:val="99"/>
    <w:rPr>
      <w:rFonts w:cs="Times New Roman"/>
      <w:b w:val="0"/>
      <w:color w:val="000000"/>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link w:val="ad"/>
    <w:uiPriority w:val="99"/>
    <w:semiHidden/>
    <w:locked/>
    <w:rPr>
      <w:rFonts w:ascii="Times New Roman CYR" w:hAnsi="Times New Roman CYR" w:cs="Times New Roman CYR"/>
      <w:sz w:val="24"/>
      <w:szCs w:val="24"/>
    </w:rPr>
  </w:style>
  <w:style w:type="character" w:styleId="af">
    <w:name w:val="Hyperlink"/>
    <w:uiPriority w:val="99"/>
    <w:unhideWhenUsed/>
    <w:rsid w:val="00FB73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vo.garant.ru/document/redirect/70700450/6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shishlinova</cp:lastModifiedBy>
  <cp:revision>2</cp:revision>
  <dcterms:created xsi:type="dcterms:W3CDTF">2022-07-22T09:12:00Z</dcterms:created>
  <dcterms:modified xsi:type="dcterms:W3CDTF">2022-07-22T09:12:00Z</dcterms:modified>
</cp:coreProperties>
</file>