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E6" w:rsidRPr="00C05E81" w:rsidRDefault="00C05E81" w:rsidP="00C05E81">
      <w:pPr>
        <w:ind w:left="-851" w:firstLine="851"/>
        <w:rPr>
          <w:rFonts w:ascii="Times New Roman" w:hAnsi="Times New Roman" w:cs="Times New Roman"/>
          <w:b/>
          <w:color w:val="663300"/>
          <w:sz w:val="32"/>
          <w:szCs w:val="32"/>
        </w:rPr>
      </w:pPr>
      <w:bookmarkStart w:id="0" w:name="sub_10023"/>
      <w:r w:rsidRPr="00C05E81">
        <w:rPr>
          <w:rFonts w:ascii="Times New Roman" w:hAnsi="Times New Roman" w:cs="Times New Roman"/>
          <w:b/>
          <w:color w:val="663300"/>
          <w:sz w:val="32"/>
          <w:szCs w:val="32"/>
        </w:rPr>
        <w:t>К</w:t>
      </w:r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опирование документов, предусмотренных </w:t>
      </w:r>
      <w:hyperlink r:id="rId8" w:history="1">
        <w:r w:rsidR="009526E6" w:rsidRPr="00C05E81">
          <w:rPr>
            <w:rStyle w:val="a3"/>
            <w:rFonts w:ascii="Times New Roman" w:hAnsi="Times New Roman"/>
            <w:b/>
            <w:color w:val="663300"/>
            <w:sz w:val="32"/>
            <w:szCs w:val="32"/>
          </w:rPr>
          <w:t>пунктами 1 - 7</w:t>
        </w:r>
      </w:hyperlink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, </w:t>
      </w:r>
      <w:hyperlink r:id="rId9" w:history="1">
        <w:r w:rsidR="009526E6" w:rsidRPr="00C05E81">
          <w:rPr>
            <w:rStyle w:val="a3"/>
            <w:rFonts w:ascii="Times New Roman" w:hAnsi="Times New Roman"/>
            <w:b/>
            <w:color w:val="663300"/>
            <w:sz w:val="32"/>
            <w:szCs w:val="32"/>
          </w:rPr>
          <w:t>9</w:t>
        </w:r>
      </w:hyperlink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, </w:t>
      </w:r>
      <w:hyperlink r:id="rId10" w:history="1">
        <w:r w:rsidR="009526E6" w:rsidRPr="00C05E81">
          <w:rPr>
            <w:rStyle w:val="a3"/>
            <w:rFonts w:ascii="Times New Roman" w:hAnsi="Times New Roman"/>
            <w:b/>
            <w:color w:val="663300"/>
            <w:sz w:val="32"/>
            <w:szCs w:val="32"/>
          </w:rPr>
          <w:t>10</w:t>
        </w:r>
      </w:hyperlink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, </w:t>
      </w:r>
      <w:hyperlink r:id="rId11" w:history="1">
        <w:r w:rsidR="009526E6" w:rsidRPr="00C05E81">
          <w:rPr>
            <w:rStyle w:val="a3"/>
            <w:rFonts w:ascii="Times New Roman" w:hAnsi="Times New Roman"/>
            <w:b/>
            <w:color w:val="663300"/>
            <w:sz w:val="32"/>
            <w:szCs w:val="32"/>
          </w:rPr>
          <w:t>14</w:t>
        </w:r>
      </w:hyperlink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, </w:t>
      </w:r>
      <w:hyperlink r:id="rId12" w:history="1">
        <w:r w:rsidR="009526E6" w:rsidRPr="00C05E81">
          <w:rPr>
            <w:rStyle w:val="a3"/>
            <w:rFonts w:ascii="Times New Roman" w:hAnsi="Times New Roman"/>
            <w:b/>
            <w:color w:val="663300"/>
            <w:sz w:val="32"/>
            <w:szCs w:val="32"/>
          </w:rPr>
          <w:t>17</w:t>
        </w:r>
      </w:hyperlink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 и </w:t>
      </w:r>
      <w:hyperlink r:id="rId13" w:history="1">
        <w:r w:rsidR="009526E6" w:rsidRPr="00C05E81">
          <w:rPr>
            <w:rStyle w:val="a3"/>
            <w:rFonts w:ascii="Times New Roman" w:hAnsi="Times New Roman"/>
            <w:b/>
            <w:color w:val="663300"/>
            <w:sz w:val="32"/>
            <w:szCs w:val="32"/>
          </w:rPr>
          <w:t>18 части 6 статьи 7</w:t>
        </w:r>
      </w:hyperlink>
      <w:r w:rsidR="009526E6" w:rsidRPr="00C05E81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 Федерального закона "Об организации предоставления государственных и муниципальных услуг"  в многофункциональном </w:t>
      </w:r>
      <w:r w:rsidRPr="00C05E81">
        <w:rPr>
          <w:rFonts w:ascii="Times New Roman" w:hAnsi="Times New Roman" w:cs="Times New Roman"/>
          <w:b/>
          <w:color w:val="663300"/>
          <w:sz w:val="32"/>
          <w:szCs w:val="32"/>
        </w:rPr>
        <w:t>центре осуществля</w:t>
      </w:r>
      <w:r w:rsidR="005B7E4B">
        <w:rPr>
          <w:rFonts w:ascii="Times New Roman" w:hAnsi="Times New Roman" w:cs="Times New Roman"/>
          <w:b/>
          <w:color w:val="663300"/>
          <w:sz w:val="32"/>
          <w:szCs w:val="32"/>
        </w:rPr>
        <w:t>е</w:t>
      </w:r>
      <w:r w:rsidRPr="00C05E81">
        <w:rPr>
          <w:rFonts w:ascii="Times New Roman" w:hAnsi="Times New Roman" w:cs="Times New Roman"/>
          <w:b/>
          <w:color w:val="663300"/>
          <w:sz w:val="32"/>
          <w:szCs w:val="32"/>
        </w:rPr>
        <w:t>тся бесплатно:</w:t>
      </w:r>
    </w:p>
    <w:p w:rsidR="00C05E81" w:rsidRPr="00C05E81" w:rsidRDefault="00C05E81" w:rsidP="00C05E81">
      <w:pPr>
        <w:ind w:left="-851" w:firstLine="851"/>
        <w:rPr>
          <w:rFonts w:ascii="Times New Roman" w:hAnsi="Times New Roman" w:cs="Times New Roman"/>
          <w:color w:val="663300"/>
          <w:sz w:val="32"/>
          <w:szCs w:val="32"/>
        </w:rPr>
      </w:pPr>
    </w:p>
    <w:p w:rsidR="006F6DE7" w:rsidRPr="00C05E81" w:rsidRDefault="00DB1EC6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  <w:bookmarkStart w:id="1" w:name="000045"/>
      <w:bookmarkEnd w:id="1"/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</w:p>
    <w:p w:rsidR="00DB1EC6" w:rsidRPr="00C05E81" w:rsidRDefault="00DB1EC6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2) документы воинского учета;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2" w:name="000204"/>
      <w:bookmarkStart w:id="3" w:name="000046"/>
      <w:bookmarkStart w:id="4" w:name="000205"/>
      <w:bookmarkEnd w:id="2"/>
      <w:bookmarkEnd w:id="3"/>
      <w:bookmarkEnd w:id="4"/>
    </w:p>
    <w:p w:rsidR="00DB1EC6" w:rsidRPr="00C05E81" w:rsidRDefault="00DB1EC6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5" w:name="000188"/>
      <w:bookmarkStart w:id="6" w:name="000047"/>
      <w:bookmarkStart w:id="7" w:name="000048"/>
      <w:bookmarkStart w:id="8" w:name="_GoBack"/>
      <w:bookmarkEnd w:id="5"/>
      <w:bookmarkEnd w:id="6"/>
      <w:bookmarkEnd w:id="7"/>
      <w:bookmarkEnd w:id="8"/>
    </w:p>
    <w:p w:rsidR="00DB1EC6" w:rsidRPr="00C05E81" w:rsidRDefault="006F6DE7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4</w:t>
      </w:r>
      <w:r w:rsidR="00DB1EC6" w:rsidRPr="00C05E81">
        <w:rPr>
          <w:color w:val="663300"/>
          <w:sz w:val="28"/>
          <w:szCs w:val="28"/>
        </w:rPr>
        <w:t>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9" w:name="000049"/>
      <w:bookmarkEnd w:id="9"/>
    </w:p>
    <w:p w:rsidR="00DB1EC6" w:rsidRPr="00C05E81" w:rsidRDefault="006F6DE7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5</w:t>
      </w:r>
      <w:r w:rsidR="00DB1EC6" w:rsidRPr="00C05E81">
        <w:rPr>
          <w:color w:val="663300"/>
          <w:sz w:val="28"/>
          <w:szCs w:val="28"/>
        </w:rPr>
        <w:t>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10" w:name="000050"/>
      <w:bookmarkEnd w:id="10"/>
    </w:p>
    <w:p w:rsidR="00DB1EC6" w:rsidRPr="00C05E81" w:rsidRDefault="006F6DE7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6</w:t>
      </w:r>
      <w:r w:rsidR="00DB1EC6" w:rsidRPr="00C05E81">
        <w:rPr>
          <w:color w:val="663300"/>
          <w:sz w:val="28"/>
          <w:szCs w:val="28"/>
        </w:rPr>
        <w:t>) документы на транспортное средство и его составные части, в том числе регистрационные документы;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11" w:name="100310"/>
      <w:bookmarkStart w:id="12" w:name="000051"/>
      <w:bookmarkStart w:id="13" w:name="000180"/>
      <w:bookmarkStart w:id="14" w:name="000052"/>
      <w:bookmarkEnd w:id="11"/>
      <w:bookmarkEnd w:id="12"/>
      <w:bookmarkEnd w:id="13"/>
      <w:bookmarkEnd w:id="14"/>
    </w:p>
    <w:p w:rsidR="00DB1EC6" w:rsidRPr="00C05E81" w:rsidRDefault="006F6DE7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7</w:t>
      </w:r>
      <w:r w:rsidR="00DB1EC6" w:rsidRPr="00C05E81">
        <w:rPr>
          <w:color w:val="663300"/>
          <w:sz w:val="28"/>
          <w:szCs w:val="28"/>
        </w:rPr>
        <w:t>) документы об образовании и (или) о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15" w:name="100311"/>
      <w:bookmarkStart w:id="16" w:name="000053"/>
      <w:bookmarkEnd w:id="15"/>
      <w:bookmarkEnd w:id="16"/>
    </w:p>
    <w:p w:rsidR="00DB1EC6" w:rsidRPr="00C05E81" w:rsidRDefault="006F6DE7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8</w:t>
      </w:r>
      <w:r w:rsidR="00DB1EC6" w:rsidRPr="00C05E81">
        <w:rPr>
          <w:color w:val="663300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17" w:name="000054"/>
      <w:bookmarkStart w:id="18" w:name="000201"/>
      <w:bookmarkStart w:id="19" w:name="000056"/>
      <w:bookmarkStart w:id="20" w:name="000057"/>
      <w:bookmarkEnd w:id="17"/>
      <w:bookmarkEnd w:id="18"/>
      <w:bookmarkEnd w:id="19"/>
      <w:bookmarkEnd w:id="20"/>
    </w:p>
    <w:p w:rsidR="00DB1EC6" w:rsidRPr="00C05E81" w:rsidRDefault="006F6DE7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9</w:t>
      </w:r>
      <w:r w:rsidR="00DB1EC6" w:rsidRPr="00C05E81">
        <w:rPr>
          <w:color w:val="663300"/>
          <w:sz w:val="28"/>
          <w:szCs w:val="28"/>
        </w:rPr>
        <w:t>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C05E81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bookmarkStart w:id="21" w:name="000202"/>
      <w:bookmarkStart w:id="22" w:name="000058"/>
      <w:bookmarkStart w:id="23" w:name="000059"/>
      <w:bookmarkStart w:id="24" w:name="000141"/>
      <w:bookmarkStart w:id="25" w:name="000060"/>
      <w:bookmarkStart w:id="26" w:name="000061"/>
      <w:bookmarkEnd w:id="21"/>
      <w:bookmarkEnd w:id="22"/>
      <w:bookmarkEnd w:id="23"/>
      <w:bookmarkEnd w:id="24"/>
      <w:bookmarkEnd w:id="25"/>
      <w:bookmarkEnd w:id="26"/>
    </w:p>
    <w:p w:rsidR="00DB1EC6" w:rsidRPr="00C05E81" w:rsidRDefault="00C05E81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color w:val="663300"/>
          <w:sz w:val="28"/>
          <w:szCs w:val="28"/>
        </w:rPr>
        <w:t>1</w:t>
      </w:r>
      <w:r w:rsidR="006F6DE7" w:rsidRPr="00C05E81">
        <w:rPr>
          <w:color w:val="663300"/>
          <w:sz w:val="28"/>
          <w:szCs w:val="28"/>
        </w:rPr>
        <w:t>0</w:t>
      </w:r>
      <w:r w:rsidR="00DB1EC6" w:rsidRPr="00C05E81">
        <w:rPr>
          <w:color w:val="663300"/>
          <w:sz w:val="28"/>
          <w:szCs w:val="28"/>
        </w:rPr>
        <w:t>) документы о государственных и ведомственных наградах, государст</w:t>
      </w:r>
      <w:r w:rsidR="006F6DE7" w:rsidRPr="00C05E81">
        <w:rPr>
          <w:color w:val="663300"/>
          <w:sz w:val="28"/>
          <w:szCs w:val="28"/>
        </w:rPr>
        <w:t>венных премиях и знаках отличия.</w:t>
      </w:r>
    </w:p>
    <w:p w:rsidR="006F6DE7" w:rsidRPr="00C05E81" w:rsidRDefault="006F6DE7" w:rsidP="00C05E81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</w:p>
    <w:p w:rsidR="00C05E81" w:rsidRPr="00C05E81" w:rsidRDefault="006F6DE7">
      <w:pPr>
        <w:pStyle w:val="pboth"/>
        <w:spacing w:before="0" w:beforeAutospacing="0" w:after="0" w:afterAutospacing="0"/>
        <w:ind w:left="-851" w:firstLine="851"/>
        <w:jc w:val="both"/>
        <w:textAlignment w:val="baseline"/>
        <w:rPr>
          <w:color w:val="663300"/>
          <w:sz w:val="28"/>
          <w:szCs w:val="28"/>
        </w:rPr>
      </w:pPr>
      <w:r w:rsidRPr="00C05E81">
        <w:rPr>
          <w:b/>
          <w:color w:val="663300"/>
          <w:sz w:val="28"/>
          <w:szCs w:val="28"/>
        </w:rPr>
        <w:t xml:space="preserve">Копии иных документов, </w:t>
      </w:r>
      <w:r w:rsidR="00C05E81">
        <w:rPr>
          <w:b/>
          <w:color w:val="663300"/>
          <w:sz w:val="28"/>
          <w:szCs w:val="28"/>
        </w:rPr>
        <w:t xml:space="preserve">необходимых </w:t>
      </w:r>
      <w:r w:rsidRPr="00C05E81">
        <w:rPr>
          <w:b/>
          <w:color w:val="663300"/>
          <w:sz w:val="28"/>
          <w:szCs w:val="28"/>
        </w:rPr>
        <w:t>при обращении за государственной или муниципальной услугой, должны быть представлены заявителями самостоятельно</w:t>
      </w:r>
      <w:bookmarkEnd w:id="0"/>
      <w:r w:rsidR="00B5053D">
        <w:rPr>
          <w:color w:val="663300"/>
          <w:sz w:val="28"/>
          <w:szCs w:val="28"/>
        </w:rPr>
        <w:t xml:space="preserve">, </w:t>
      </w:r>
      <w:r w:rsidR="00B5053D" w:rsidRPr="00B5053D">
        <w:rPr>
          <w:b/>
          <w:color w:val="663300"/>
          <w:sz w:val="28"/>
          <w:szCs w:val="28"/>
        </w:rPr>
        <w:t>либо копии документов изготавливаются сотрудниками МФЦ за плату.</w:t>
      </w:r>
    </w:p>
    <w:sectPr w:rsidR="00C05E81" w:rsidRPr="00C05E81" w:rsidSect="00AC3E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Borders w:zOrder="back"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75" w:rsidRDefault="00AC3E75" w:rsidP="00AC3E75">
      <w:r>
        <w:separator/>
      </w:r>
    </w:p>
  </w:endnote>
  <w:endnote w:type="continuationSeparator" w:id="0">
    <w:p w:rsidR="00AC3E75" w:rsidRDefault="00AC3E75" w:rsidP="00A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75" w:rsidRDefault="00AC3E75" w:rsidP="00AC3E75">
      <w:r>
        <w:separator/>
      </w:r>
    </w:p>
  </w:footnote>
  <w:footnote w:type="continuationSeparator" w:id="0">
    <w:p w:rsidR="00AC3E75" w:rsidRDefault="00AC3E75" w:rsidP="00AC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75" w:rsidRDefault="00AC3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6"/>
    <w:rsid w:val="005B7E4B"/>
    <w:rsid w:val="00653BA1"/>
    <w:rsid w:val="006F6DE7"/>
    <w:rsid w:val="009526E6"/>
    <w:rsid w:val="00AC3E75"/>
    <w:rsid w:val="00AD4631"/>
    <w:rsid w:val="00AE549B"/>
    <w:rsid w:val="00B5053D"/>
    <w:rsid w:val="00C05E81"/>
    <w:rsid w:val="00D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26E6"/>
    <w:rPr>
      <w:rFonts w:cs="Times New Roman"/>
      <w:b w:val="0"/>
      <w:color w:val="106BBE"/>
    </w:rPr>
  </w:style>
  <w:style w:type="paragraph" w:customStyle="1" w:styleId="pboth">
    <w:name w:val="pboth"/>
    <w:basedOn w:val="a"/>
    <w:rsid w:val="00DB1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26E6"/>
    <w:rPr>
      <w:rFonts w:cs="Times New Roman"/>
      <w:b w:val="0"/>
      <w:color w:val="106BBE"/>
    </w:rPr>
  </w:style>
  <w:style w:type="paragraph" w:customStyle="1" w:styleId="pboth">
    <w:name w:val="pboth"/>
    <w:basedOn w:val="a"/>
    <w:rsid w:val="00DB1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E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E7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61" TargetMode="External"/><Relationship Id="rId13" Type="http://schemas.openxmlformats.org/officeDocument/2006/relationships/hyperlink" Target="garantF1://12077515.70618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77515.7061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706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77515.7061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12077515.70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837F-7CBC-4B0E-8D4B-8ED8227F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2019-03-22T11:07:00Z</dcterms:created>
  <dcterms:modified xsi:type="dcterms:W3CDTF">2019-03-22T11:07:00Z</dcterms:modified>
</cp:coreProperties>
</file>